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12636" w14:textId="77777777" w:rsidR="00930517" w:rsidRPr="00213AF0" w:rsidRDefault="00930517" w:rsidP="00930517">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3B3B066" w14:textId="77777777" w:rsidR="00930517" w:rsidRPr="00F523F6" w:rsidRDefault="00930517" w:rsidP="00930517">
      <w:pPr>
        <w:jc w:val="center"/>
        <w:rPr>
          <w:smallCaps/>
          <w:sz w:val="24"/>
          <w:lang w:val="en-US"/>
        </w:rPr>
      </w:pPr>
      <w:r w:rsidRPr="00F523F6">
        <w:rPr>
          <w:smallCaps/>
          <w:sz w:val="24"/>
          <w:lang w:val="en-US"/>
        </w:rPr>
        <w:t>A Bibliography of Literary Theory, Criticism and Philology</w:t>
      </w:r>
    </w:p>
    <w:p w14:paraId="6F82F72B" w14:textId="77777777" w:rsidR="00930517" w:rsidRPr="00F523F6" w:rsidRDefault="004270B5" w:rsidP="00930517">
      <w:pPr>
        <w:jc w:val="center"/>
        <w:rPr>
          <w:sz w:val="24"/>
        </w:rPr>
      </w:pPr>
      <w:hyperlink r:id="rId4" w:history="1">
        <w:r w:rsidR="00930517" w:rsidRPr="00F523F6">
          <w:rPr>
            <w:rStyle w:val="Hipervnculo"/>
            <w:sz w:val="24"/>
          </w:rPr>
          <w:t>http://bit.ly/abibliog</w:t>
        </w:r>
      </w:hyperlink>
      <w:r w:rsidR="00930517" w:rsidRPr="00F523F6">
        <w:rPr>
          <w:sz w:val="24"/>
        </w:rPr>
        <w:t xml:space="preserve"> </w:t>
      </w:r>
    </w:p>
    <w:p w14:paraId="0E511CB8" w14:textId="77777777" w:rsidR="00930517" w:rsidRPr="00F523F6" w:rsidRDefault="00930517" w:rsidP="00930517">
      <w:pPr>
        <w:ind w:right="-1"/>
        <w:jc w:val="center"/>
        <w:rPr>
          <w:sz w:val="24"/>
        </w:rPr>
      </w:pPr>
      <w:r w:rsidRPr="00F523F6">
        <w:rPr>
          <w:sz w:val="24"/>
        </w:rPr>
        <w:t xml:space="preserve">by José Ángel </w:t>
      </w:r>
      <w:r w:rsidRPr="00F523F6">
        <w:rPr>
          <w:smallCaps/>
          <w:sz w:val="24"/>
        </w:rPr>
        <w:t>García Landa</w:t>
      </w:r>
    </w:p>
    <w:p w14:paraId="58C76821" w14:textId="77777777" w:rsidR="00930517" w:rsidRPr="00930517" w:rsidRDefault="00930517" w:rsidP="00930517">
      <w:pPr>
        <w:tabs>
          <w:tab w:val="left" w:pos="2835"/>
        </w:tabs>
        <w:ind w:right="-1"/>
        <w:jc w:val="center"/>
        <w:rPr>
          <w:sz w:val="24"/>
          <w:lang w:val="en-US"/>
        </w:rPr>
      </w:pPr>
      <w:r w:rsidRPr="00930517">
        <w:rPr>
          <w:sz w:val="24"/>
          <w:lang w:val="en-US"/>
        </w:rPr>
        <w:t>(University of Zaragoza, Spain)</w:t>
      </w:r>
    </w:p>
    <w:p w14:paraId="74F2970C" w14:textId="77777777" w:rsidR="00930517" w:rsidRPr="00930517" w:rsidRDefault="00930517" w:rsidP="00930517">
      <w:pPr>
        <w:jc w:val="center"/>
        <w:rPr>
          <w:sz w:val="24"/>
          <w:lang w:val="en-US"/>
        </w:rPr>
      </w:pPr>
    </w:p>
    <w:p w14:paraId="19999821" w14:textId="77777777" w:rsidR="00930517" w:rsidRPr="00930517" w:rsidRDefault="00930517" w:rsidP="00930517">
      <w:pPr>
        <w:jc w:val="center"/>
        <w:rPr>
          <w:sz w:val="24"/>
          <w:lang w:val="en-US"/>
        </w:rPr>
      </w:pPr>
    </w:p>
    <w:bookmarkEnd w:id="0"/>
    <w:bookmarkEnd w:id="1"/>
    <w:p w14:paraId="2D16AE78" w14:textId="4CF272C7" w:rsidR="008D17C6" w:rsidRPr="000D59B4" w:rsidRDefault="008D17C6" w:rsidP="008D17C6">
      <w:pPr>
        <w:pStyle w:val="Ttulo1"/>
        <w:rPr>
          <w:rFonts w:ascii="Times" w:hAnsi="Times"/>
          <w:lang w:val="en-US"/>
        </w:rPr>
      </w:pPr>
      <w:r w:rsidRPr="000D59B4">
        <w:rPr>
          <w:rFonts w:ascii="Times" w:hAnsi="Times"/>
          <w:smallCaps/>
          <w:lang w:val="en-US"/>
        </w:rPr>
        <w:t>Wilkie Collins</w:t>
      </w:r>
      <w:r w:rsidRPr="000D59B4">
        <w:rPr>
          <w:rFonts w:ascii="Times" w:hAnsi="Times"/>
          <w:lang w:val="en-US"/>
        </w:rPr>
        <w:t xml:space="preserve"> </w:t>
      </w:r>
      <w:r w:rsidR="004270B5">
        <w:rPr>
          <w:rFonts w:ascii="Times" w:hAnsi="Times"/>
          <w:lang w:val="en-US"/>
        </w:rPr>
        <w:tab/>
      </w:r>
      <w:r w:rsidRPr="000D59B4">
        <w:rPr>
          <w:rFonts w:ascii="Times" w:hAnsi="Times"/>
          <w:b w:val="0"/>
          <w:sz w:val="28"/>
          <w:lang w:val="en-US"/>
        </w:rPr>
        <w:t xml:space="preserve"> (1824-1889)</w:t>
      </w:r>
    </w:p>
    <w:p w14:paraId="5A2FFCE5" w14:textId="77777777" w:rsidR="008D17C6" w:rsidRPr="000D59B4" w:rsidRDefault="008D17C6">
      <w:pPr>
        <w:rPr>
          <w:lang w:val="en-US"/>
        </w:rPr>
      </w:pPr>
    </w:p>
    <w:p w14:paraId="7E05CC15" w14:textId="77777777" w:rsidR="008D17C6" w:rsidRPr="000D59B4" w:rsidRDefault="008D17C6">
      <w:pPr>
        <w:rPr>
          <w:sz w:val="24"/>
          <w:lang w:val="en-US"/>
        </w:rPr>
      </w:pPr>
      <w:r w:rsidRPr="000D59B4">
        <w:rPr>
          <w:sz w:val="24"/>
          <w:lang w:val="en-US"/>
        </w:rPr>
        <w:tab/>
        <w:t xml:space="preserve">(Son of painter William Collins; friend of Charles Dickens, collab. in </w:t>
      </w:r>
      <w:r w:rsidRPr="000D59B4">
        <w:rPr>
          <w:i/>
          <w:sz w:val="24"/>
          <w:lang w:val="en-US"/>
        </w:rPr>
        <w:t xml:space="preserve">Household Words, All the Year Round, </w:t>
      </w:r>
      <w:r w:rsidRPr="000D59B4">
        <w:rPr>
          <w:sz w:val="24"/>
          <w:lang w:val="en-US"/>
        </w:rPr>
        <w:t>etc.; successful crime novelist, opium addict, career declined)</w:t>
      </w:r>
    </w:p>
    <w:p w14:paraId="3F733B3D" w14:textId="77777777" w:rsidR="008D17C6" w:rsidRPr="000D59B4" w:rsidRDefault="008D17C6">
      <w:pPr>
        <w:rPr>
          <w:lang w:val="en-US"/>
        </w:rPr>
      </w:pPr>
    </w:p>
    <w:p w14:paraId="42B46582" w14:textId="77777777" w:rsidR="008D17C6" w:rsidRPr="000D59B4" w:rsidRDefault="008D17C6">
      <w:pPr>
        <w:rPr>
          <w:lang w:val="en-US"/>
        </w:rPr>
      </w:pPr>
    </w:p>
    <w:p w14:paraId="1DA6F79B" w14:textId="77777777" w:rsidR="008D17C6" w:rsidRPr="000D59B4" w:rsidRDefault="008D17C6">
      <w:pPr>
        <w:rPr>
          <w:b/>
          <w:lang w:val="en-US"/>
        </w:rPr>
      </w:pPr>
      <w:r w:rsidRPr="000D59B4">
        <w:rPr>
          <w:b/>
          <w:lang w:val="en-US"/>
        </w:rPr>
        <w:t>Works</w:t>
      </w:r>
    </w:p>
    <w:p w14:paraId="2975C4CF" w14:textId="77777777" w:rsidR="008D17C6" w:rsidRPr="000D59B4" w:rsidRDefault="008D17C6">
      <w:pPr>
        <w:rPr>
          <w:b/>
          <w:lang w:val="en-US"/>
        </w:rPr>
      </w:pPr>
    </w:p>
    <w:p w14:paraId="260C0853" w14:textId="77777777" w:rsidR="008D17C6" w:rsidRPr="000D59B4" w:rsidRDefault="008D17C6">
      <w:pPr>
        <w:rPr>
          <w:lang w:val="en-US"/>
        </w:rPr>
      </w:pPr>
      <w:r w:rsidRPr="000D59B4">
        <w:rPr>
          <w:lang w:val="en-US"/>
        </w:rPr>
        <w:t>Collins, Wilkie. (Biography of William Collins, his father). 1848.</w:t>
      </w:r>
    </w:p>
    <w:p w14:paraId="36A82ACD" w14:textId="77777777" w:rsidR="008D17C6" w:rsidRPr="000D59B4" w:rsidRDefault="008D17C6">
      <w:pPr>
        <w:rPr>
          <w:lang w:val="en-US"/>
        </w:rPr>
      </w:pPr>
      <w:r w:rsidRPr="000D59B4">
        <w:rPr>
          <w:lang w:val="en-US"/>
        </w:rPr>
        <w:t xml:space="preserve">_____. </w:t>
      </w:r>
      <w:r w:rsidRPr="000D59B4">
        <w:rPr>
          <w:i/>
          <w:lang w:val="en-US"/>
        </w:rPr>
        <w:t>Antonina.</w:t>
      </w:r>
      <w:r w:rsidRPr="000D59B4">
        <w:rPr>
          <w:lang w:val="en-US"/>
        </w:rPr>
        <w:t xml:space="preserve"> Historical novel. 1850.</w:t>
      </w:r>
    </w:p>
    <w:p w14:paraId="6C7EBB5C" w14:textId="77777777" w:rsidR="008D17C6" w:rsidRPr="000D59B4" w:rsidRDefault="008D17C6">
      <w:pPr>
        <w:rPr>
          <w:lang w:val="en-US"/>
        </w:rPr>
      </w:pPr>
      <w:r w:rsidRPr="000D59B4">
        <w:rPr>
          <w:lang w:val="en-US"/>
        </w:rPr>
        <w:t xml:space="preserve">_____. </w:t>
      </w:r>
      <w:r w:rsidRPr="000D59B4">
        <w:rPr>
          <w:i/>
          <w:lang w:val="en-US"/>
        </w:rPr>
        <w:t>Basil.</w:t>
      </w:r>
      <w:r w:rsidRPr="000D59B4">
        <w:rPr>
          <w:lang w:val="en-US"/>
        </w:rPr>
        <w:t xml:space="preserve"> Mystery novel. 1852.</w:t>
      </w:r>
    </w:p>
    <w:p w14:paraId="54E69DCD" w14:textId="77777777" w:rsidR="008D17C6" w:rsidRPr="000D59B4" w:rsidRDefault="008D17C6">
      <w:pPr>
        <w:rPr>
          <w:lang w:val="en-US"/>
        </w:rPr>
      </w:pPr>
      <w:r w:rsidRPr="000D59B4">
        <w:rPr>
          <w:lang w:val="en-US"/>
        </w:rPr>
        <w:t xml:space="preserve">_____.  </w:t>
      </w:r>
      <w:r w:rsidRPr="000D59B4">
        <w:rPr>
          <w:i/>
          <w:lang w:val="en-US"/>
        </w:rPr>
        <w:t xml:space="preserve">Basil. </w:t>
      </w:r>
      <w:r w:rsidRPr="000D59B4">
        <w:rPr>
          <w:lang w:val="en-US"/>
        </w:rPr>
        <w:t xml:space="preserve"> Ed. Dorothy Goldman. Oxford: Oxford UP.</w:t>
      </w:r>
    </w:p>
    <w:p w14:paraId="2E40922C" w14:textId="77777777" w:rsidR="008D17C6" w:rsidRPr="000D59B4" w:rsidRDefault="008D17C6">
      <w:pPr>
        <w:rPr>
          <w:lang w:val="en-US"/>
        </w:rPr>
      </w:pPr>
      <w:r w:rsidRPr="000D59B4">
        <w:rPr>
          <w:lang w:val="en-US"/>
        </w:rPr>
        <w:t xml:space="preserve">_____. </w:t>
      </w:r>
      <w:r w:rsidRPr="000D59B4">
        <w:rPr>
          <w:i/>
          <w:lang w:val="en-US"/>
        </w:rPr>
        <w:t xml:space="preserve">Basil. </w:t>
      </w:r>
      <w:r w:rsidRPr="000D59B4">
        <w:rPr>
          <w:lang w:val="en-US"/>
        </w:rPr>
        <w:t>New York: Dover.</w:t>
      </w:r>
    </w:p>
    <w:p w14:paraId="7E346D82" w14:textId="77777777" w:rsidR="008D17C6" w:rsidRDefault="008D17C6">
      <w:r w:rsidRPr="000D59B4">
        <w:rPr>
          <w:lang w:val="en-US"/>
        </w:rPr>
        <w:t xml:space="preserve">_____. </w:t>
      </w:r>
      <w:r w:rsidRPr="000D59B4">
        <w:rPr>
          <w:i/>
          <w:lang w:val="en-US"/>
        </w:rPr>
        <w:t xml:space="preserve">Basil. </w:t>
      </w:r>
      <w:r w:rsidRPr="000D59B4">
        <w:rPr>
          <w:lang w:val="en-US"/>
        </w:rPr>
        <w:t xml:space="preserve"> </w:t>
      </w:r>
      <w:r>
        <w:t>Trans. Miguel Martínez-Lage. Barcelona: Alba, 1996.</w:t>
      </w:r>
    </w:p>
    <w:p w14:paraId="3C5A1807" w14:textId="77777777" w:rsidR="008D17C6" w:rsidRPr="000D59B4" w:rsidRDefault="008D17C6">
      <w:pPr>
        <w:rPr>
          <w:lang w:val="en-US"/>
        </w:rPr>
      </w:pPr>
      <w:r w:rsidRPr="000D59B4">
        <w:rPr>
          <w:lang w:val="en-US"/>
        </w:rPr>
        <w:t xml:space="preserve">_____. </w:t>
      </w:r>
      <w:r w:rsidRPr="000D59B4">
        <w:rPr>
          <w:i/>
          <w:lang w:val="en-US"/>
        </w:rPr>
        <w:t>Ioláni: Or, Tahiti as It Was, a Romance.</w:t>
      </w:r>
      <w:r w:rsidRPr="000D59B4">
        <w:rPr>
          <w:lang w:val="en-US"/>
        </w:rPr>
        <w:t xml:space="preserve"> Ed. Ira B. Nadel. Princeton (NJ): Princeton UP, c. 1999.</w:t>
      </w:r>
    </w:p>
    <w:p w14:paraId="67588B7F" w14:textId="77777777" w:rsidR="008D17C6" w:rsidRPr="000D59B4" w:rsidRDefault="008D17C6">
      <w:pPr>
        <w:rPr>
          <w:lang w:val="en-US"/>
        </w:rPr>
      </w:pPr>
      <w:r w:rsidRPr="000D59B4">
        <w:rPr>
          <w:lang w:val="en-US"/>
        </w:rPr>
        <w:t xml:space="preserve">_____. </w:t>
      </w:r>
      <w:r w:rsidRPr="000D59B4">
        <w:rPr>
          <w:i/>
          <w:lang w:val="en-US"/>
        </w:rPr>
        <w:t>After Dark.</w:t>
      </w:r>
      <w:r w:rsidRPr="000D59B4">
        <w:rPr>
          <w:lang w:val="en-US"/>
        </w:rPr>
        <w:t xml:space="preserve"> 1856.</w:t>
      </w:r>
    </w:p>
    <w:p w14:paraId="4AEC87DD" w14:textId="77777777" w:rsidR="008D17C6" w:rsidRPr="000D59B4" w:rsidRDefault="008D17C6">
      <w:pPr>
        <w:rPr>
          <w:lang w:val="en-US"/>
        </w:rPr>
      </w:pPr>
      <w:r w:rsidRPr="000D59B4">
        <w:rPr>
          <w:lang w:val="en-US"/>
        </w:rPr>
        <w:t xml:space="preserve">_____. </w:t>
      </w:r>
      <w:r w:rsidRPr="000D59B4">
        <w:rPr>
          <w:i/>
          <w:lang w:val="en-US"/>
        </w:rPr>
        <w:t>After Dark.</w:t>
      </w:r>
      <w:r w:rsidRPr="000D59B4">
        <w:rPr>
          <w:lang w:val="en-US"/>
        </w:rPr>
        <w:t xml:space="preserve"> Illust. Gordon Browne. Gresham, c. 1915. </w:t>
      </w:r>
    </w:p>
    <w:p w14:paraId="6F25055F" w14:textId="77777777" w:rsidR="008D17C6" w:rsidRPr="000D59B4" w:rsidRDefault="008D17C6">
      <w:pPr>
        <w:rPr>
          <w:lang w:val="en-US"/>
        </w:rPr>
      </w:pPr>
      <w:r w:rsidRPr="000D59B4">
        <w:rPr>
          <w:lang w:val="en-US"/>
        </w:rPr>
        <w:t xml:space="preserve">_____. “The Traveller’s Story of A Terribly Strange Bed.” From </w:t>
      </w:r>
      <w:r w:rsidRPr="000D59B4">
        <w:rPr>
          <w:i/>
          <w:lang w:val="en-US"/>
        </w:rPr>
        <w:t xml:space="preserve">After Dark.  </w:t>
      </w:r>
      <w:r w:rsidRPr="000D59B4">
        <w:rPr>
          <w:lang w:val="en-US"/>
        </w:rPr>
        <w:t xml:space="preserve">In </w:t>
      </w:r>
      <w:r w:rsidRPr="000D59B4">
        <w:rPr>
          <w:i/>
          <w:lang w:val="en-US"/>
        </w:rPr>
        <w:t>Great English Short Stories.</w:t>
      </w:r>
      <w:r w:rsidRPr="000D59B4">
        <w:rPr>
          <w:lang w:val="en-US"/>
        </w:rPr>
        <w:t xml:space="preserve"> Ed. Lewis Melville and Reginald Hargreaves. London: Harrap, 1931. 591-605.*</w:t>
      </w:r>
    </w:p>
    <w:p w14:paraId="7A4BF06A" w14:textId="77777777" w:rsidR="008D17C6" w:rsidRPr="000D59B4" w:rsidRDefault="008D17C6">
      <w:pPr>
        <w:rPr>
          <w:lang w:val="en-US"/>
        </w:rPr>
      </w:pPr>
      <w:r w:rsidRPr="000D59B4">
        <w:rPr>
          <w:lang w:val="en-US"/>
        </w:rPr>
        <w:t xml:space="preserve">_____. </w:t>
      </w:r>
      <w:r w:rsidRPr="000D59B4">
        <w:rPr>
          <w:i/>
          <w:lang w:val="en-US"/>
        </w:rPr>
        <w:t>The Woman in White.</w:t>
      </w:r>
      <w:r w:rsidRPr="000D59B4">
        <w:rPr>
          <w:lang w:val="en-US"/>
        </w:rPr>
        <w:t xml:space="preserve">  Novel.  1860. </w:t>
      </w:r>
    </w:p>
    <w:p w14:paraId="4E5309B8" w14:textId="77777777" w:rsidR="008D17C6" w:rsidRPr="000D59B4" w:rsidRDefault="008D17C6">
      <w:pPr>
        <w:rPr>
          <w:lang w:val="en-US"/>
        </w:rPr>
      </w:pPr>
      <w:r w:rsidRPr="000D59B4">
        <w:rPr>
          <w:lang w:val="en-US"/>
        </w:rPr>
        <w:t xml:space="preserve">_____. </w:t>
      </w:r>
      <w:r w:rsidRPr="000D59B4">
        <w:rPr>
          <w:i/>
          <w:lang w:val="en-US"/>
        </w:rPr>
        <w:t xml:space="preserve">The Woman in White. </w:t>
      </w:r>
      <w:r w:rsidRPr="000D59B4">
        <w:rPr>
          <w:lang w:val="en-US"/>
        </w:rPr>
        <w:t>Ed. Peter Harvey Sucksmith. Oxford: Oxford UP.</w:t>
      </w:r>
    </w:p>
    <w:p w14:paraId="62A8B162" w14:textId="77777777" w:rsidR="008D17C6" w:rsidRPr="000D59B4" w:rsidRDefault="008D17C6">
      <w:pPr>
        <w:rPr>
          <w:lang w:val="en-US"/>
        </w:rPr>
      </w:pPr>
      <w:r w:rsidRPr="000D59B4">
        <w:rPr>
          <w:lang w:val="en-US"/>
        </w:rPr>
        <w:t xml:space="preserve">_____. </w:t>
      </w:r>
      <w:r w:rsidRPr="000D59B4">
        <w:rPr>
          <w:i/>
          <w:lang w:val="en-US"/>
        </w:rPr>
        <w:t>The Woman in White</w:t>
      </w:r>
      <w:r w:rsidRPr="000D59B4">
        <w:rPr>
          <w:lang w:val="en-US"/>
        </w:rPr>
        <w:t>. (Everyman).</w:t>
      </w:r>
      <w:r w:rsidRPr="000D59B4">
        <w:rPr>
          <w:i/>
          <w:lang w:val="en-US"/>
        </w:rPr>
        <w:t xml:space="preserve"> </w:t>
      </w:r>
      <w:r w:rsidRPr="000D59B4">
        <w:rPr>
          <w:lang w:val="en-US"/>
        </w:rPr>
        <w:t>London: Dent, 1955.*</w:t>
      </w:r>
    </w:p>
    <w:p w14:paraId="0FD9C643" w14:textId="77777777" w:rsidR="004270B5" w:rsidRPr="00D53011" w:rsidRDefault="004270B5" w:rsidP="004270B5">
      <w:pPr>
        <w:rPr>
          <w:szCs w:val="28"/>
          <w:lang w:val="en-US"/>
        </w:rPr>
      </w:pPr>
      <w:r w:rsidRPr="00D53011">
        <w:rPr>
          <w:szCs w:val="28"/>
          <w:lang w:val="en-US"/>
        </w:rPr>
        <w:t xml:space="preserve">_____. </w:t>
      </w:r>
      <w:r w:rsidRPr="00D53011">
        <w:rPr>
          <w:i/>
          <w:szCs w:val="28"/>
          <w:lang w:val="en-US"/>
        </w:rPr>
        <w:t>The Woman in White.</w:t>
      </w:r>
      <w:r w:rsidRPr="00D53011">
        <w:rPr>
          <w:szCs w:val="28"/>
          <w:lang w:val="en-US"/>
        </w:rPr>
        <w:t xml:space="preserve"> 1860. New introd. Maurice Richardson. (Everyman's Library,  464). London: Dent; New York: Dutton.</w:t>
      </w:r>
    </w:p>
    <w:p w14:paraId="7CA9D8C3" w14:textId="77777777" w:rsidR="008D17C6" w:rsidRPr="000D59B4" w:rsidRDefault="008D17C6">
      <w:pPr>
        <w:tabs>
          <w:tab w:val="left" w:pos="8220"/>
        </w:tabs>
        <w:rPr>
          <w:lang w:val="en-US"/>
        </w:rPr>
      </w:pPr>
      <w:r w:rsidRPr="000D59B4">
        <w:rPr>
          <w:lang w:val="en-US"/>
        </w:rPr>
        <w:t xml:space="preserve">_____. </w:t>
      </w:r>
      <w:r w:rsidRPr="000D59B4">
        <w:rPr>
          <w:i/>
          <w:lang w:val="en-US"/>
        </w:rPr>
        <w:t xml:space="preserve">The Woman in White. </w:t>
      </w:r>
      <w:r w:rsidRPr="000D59B4">
        <w:rPr>
          <w:lang w:val="en-US"/>
        </w:rPr>
        <w:t>(Penguin Classics). Harmondsworth: Penguin.</w:t>
      </w:r>
    </w:p>
    <w:p w14:paraId="1AED9AB7" w14:textId="77777777" w:rsidR="008D17C6" w:rsidRPr="000D59B4" w:rsidRDefault="008D17C6">
      <w:pPr>
        <w:rPr>
          <w:lang w:val="en-US"/>
        </w:rPr>
      </w:pPr>
      <w:r w:rsidRPr="000D59B4">
        <w:rPr>
          <w:lang w:val="en-US"/>
        </w:rPr>
        <w:t xml:space="preserve">_____. </w:t>
      </w:r>
      <w:r w:rsidRPr="000D59B4">
        <w:rPr>
          <w:i/>
          <w:lang w:val="en-US"/>
        </w:rPr>
        <w:t>The Woman in White.</w:t>
      </w:r>
      <w:r w:rsidRPr="000D59B4">
        <w:rPr>
          <w:lang w:val="en-US"/>
        </w:rPr>
        <w:t xml:space="preserve"> Ware: Wordsworth, 1993. </w:t>
      </w:r>
    </w:p>
    <w:p w14:paraId="28552B49" w14:textId="77777777" w:rsidR="008D17C6" w:rsidRPr="000D59B4" w:rsidRDefault="008D17C6">
      <w:pPr>
        <w:rPr>
          <w:lang w:val="en-US"/>
        </w:rPr>
      </w:pPr>
      <w:r w:rsidRPr="000D59B4">
        <w:rPr>
          <w:lang w:val="en-US"/>
        </w:rPr>
        <w:t xml:space="preserve">_____. </w:t>
      </w:r>
      <w:r w:rsidRPr="000D59B4">
        <w:rPr>
          <w:i/>
          <w:lang w:val="en-US"/>
        </w:rPr>
        <w:t>The Woman in White.</w:t>
      </w:r>
      <w:r w:rsidRPr="000D59B4">
        <w:rPr>
          <w:lang w:val="en-US"/>
        </w:rPr>
        <w:t xml:space="preserve"> Ed. John Sutherland. (World’s Classics). Oxford: Oxford UP, 1996.</w:t>
      </w:r>
    </w:p>
    <w:p w14:paraId="666A49F6" w14:textId="77777777" w:rsidR="008D17C6" w:rsidRPr="000D59B4" w:rsidRDefault="008D17C6">
      <w:pPr>
        <w:rPr>
          <w:lang w:val="en-US"/>
        </w:rPr>
      </w:pPr>
      <w:r w:rsidRPr="000D59B4">
        <w:rPr>
          <w:lang w:val="en-US"/>
        </w:rPr>
        <w:t xml:space="preserve">_____.   </w:t>
      </w:r>
      <w:r w:rsidRPr="000D59B4">
        <w:rPr>
          <w:i/>
          <w:lang w:val="en-US"/>
        </w:rPr>
        <w:t>No Name.</w:t>
      </w:r>
      <w:r w:rsidRPr="000D59B4">
        <w:rPr>
          <w:lang w:val="en-US"/>
        </w:rPr>
        <w:t xml:space="preserve">   Novel. 1862.</w:t>
      </w:r>
    </w:p>
    <w:p w14:paraId="16A45649" w14:textId="77777777" w:rsidR="008D17C6" w:rsidRPr="000D59B4" w:rsidRDefault="008D17C6">
      <w:pPr>
        <w:rPr>
          <w:lang w:val="en-US"/>
        </w:rPr>
      </w:pPr>
      <w:r w:rsidRPr="000D59B4">
        <w:rPr>
          <w:lang w:val="en-US"/>
        </w:rPr>
        <w:t xml:space="preserve">_____. </w:t>
      </w:r>
      <w:r w:rsidRPr="000D59B4">
        <w:rPr>
          <w:i/>
          <w:lang w:val="en-US"/>
        </w:rPr>
        <w:t xml:space="preserve">No Name. </w:t>
      </w:r>
      <w:r w:rsidRPr="000D59B4">
        <w:rPr>
          <w:lang w:val="en-US"/>
        </w:rPr>
        <w:t xml:space="preserve">Ed. Virginia Blain.  Oxford: Oxford UP. </w:t>
      </w:r>
    </w:p>
    <w:p w14:paraId="398EE1EC" w14:textId="77777777" w:rsidR="008D17C6" w:rsidRPr="000D59B4" w:rsidRDefault="008D17C6">
      <w:pPr>
        <w:rPr>
          <w:lang w:val="en-US"/>
        </w:rPr>
      </w:pPr>
      <w:r w:rsidRPr="000D59B4">
        <w:rPr>
          <w:lang w:val="en-US"/>
        </w:rPr>
        <w:t xml:space="preserve">_____. </w:t>
      </w:r>
      <w:r w:rsidRPr="000D59B4">
        <w:rPr>
          <w:i/>
          <w:lang w:val="en-US"/>
        </w:rPr>
        <w:t>Armadale.</w:t>
      </w:r>
      <w:r w:rsidRPr="000D59B4">
        <w:rPr>
          <w:lang w:val="en-US"/>
        </w:rPr>
        <w:t xml:space="preserve"> Mystery novel. 1866.</w:t>
      </w:r>
    </w:p>
    <w:p w14:paraId="397DE570" w14:textId="77777777" w:rsidR="008D17C6" w:rsidRPr="000D59B4" w:rsidRDefault="008D17C6">
      <w:pPr>
        <w:rPr>
          <w:lang w:val="en-US"/>
        </w:rPr>
      </w:pPr>
      <w:r w:rsidRPr="000D59B4">
        <w:rPr>
          <w:lang w:val="en-US"/>
        </w:rPr>
        <w:lastRenderedPageBreak/>
        <w:t xml:space="preserve">_____.  </w:t>
      </w:r>
      <w:r w:rsidRPr="000D59B4">
        <w:rPr>
          <w:i/>
          <w:lang w:val="en-US"/>
        </w:rPr>
        <w:t>Armadale.</w:t>
      </w:r>
      <w:r w:rsidRPr="000D59B4">
        <w:rPr>
          <w:lang w:val="en-US"/>
        </w:rPr>
        <w:t xml:space="preserve"> Ed. Catharine Peters. Oxford: Oxford UP.</w:t>
      </w:r>
    </w:p>
    <w:p w14:paraId="2DD7D733" w14:textId="77777777" w:rsidR="008D17C6" w:rsidRPr="000D59B4" w:rsidRDefault="008D17C6">
      <w:pPr>
        <w:rPr>
          <w:lang w:val="en-US"/>
        </w:rPr>
      </w:pPr>
      <w:r w:rsidRPr="000D59B4">
        <w:rPr>
          <w:lang w:val="en-US"/>
        </w:rPr>
        <w:t xml:space="preserve">_____. </w:t>
      </w:r>
      <w:r w:rsidRPr="000D59B4">
        <w:rPr>
          <w:i/>
          <w:lang w:val="en-US"/>
        </w:rPr>
        <w:t>The Moonstone.</w:t>
      </w:r>
      <w:r w:rsidRPr="000D59B4">
        <w:rPr>
          <w:lang w:val="en-US"/>
        </w:rPr>
        <w:t xml:space="preserve"> Mystery novel. 1868.</w:t>
      </w:r>
    </w:p>
    <w:p w14:paraId="3181B7E2" w14:textId="103D8C05" w:rsidR="004270B5" w:rsidRPr="00D53011" w:rsidRDefault="004270B5" w:rsidP="004270B5">
      <w:pPr>
        <w:rPr>
          <w:szCs w:val="28"/>
          <w:lang w:val="en-US"/>
        </w:rPr>
      </w:pPr>
      <w:r>
        <w:rPr>
          <w:szCs w:val="28"/>
          <w:lang w:val="en-US"/>
        </w:rPr>
        <w:t xml:space="preserve">_____. </w:t>
      </w:r>
      <w:r w:rsidRPr="00D53011">
        <w:rPr>
          <w:i/>
          <w:szCs w:val="28"/>
          <w:lang w:val="en-US"/>
        </w:rPr>
        <w:t>The Moonstone.</w:t>
      </w:r>
      <w:r w:rsidRPr="00D53011">
        <w:rPr>
          <w:szCs w:val="28"/>
          <w:lang w:val="en-US"/>
        </w:rPr>
        <w:t xml:space="preserve"> 1868. Introd. Dorothy L. Sayers. (Everyman's Library, 979). London: Dent; New York: Dutton.</w:t>
      </w:r>
    </w:p>
    <w:p w14:paraId="4C678D61" w14:textId="77777777" w:rsidR="008D17C6" w:rsidRPr="000D59B4" w:rsidRDefault="008D17C6">
      <w:pPr>
        <w:rPr>
          <w:lang w:val="en-US"/>
        </w:rPr>
      </w:pPr>
      <w:r w:rsidRPr="000D59B4">
        <w:rPr>
          <w:lang w:val="en-US"/>
        </w:rPr>
        <w:t xml:space="preserve">_____.  </w:t>
      </w:r>
      <w:r w:rsidRPr="000D59B4">
        <w:rPr>
          <w:i/>
          <w:lang w:val="en-US"/>
        </w:rPr>
        <w:t>The Moonstone.</w:t>
      </w:r>
      <w:r w:rsidRPr="000D59B4">
        <w:rPr>
          <w:lang w:val="en-US"/>
        </w:rPr>
        <w:t xml:space="preserve"> Ed. Anthea Trodd.  Oxford: Oxford UP.  </w:t>
      </w:r>
    </w:p>
    <w:p w14:paraId="3BA79183" w14:textId="77777777" w:rsidR="008D17C6" w:rsidRPr="000D59B4" w:rsidRDefault="008D17C6">
      <w:pPr>
        <w:rPr>
          <w:lang w:val="en-US"/>
        </w:rPr>
      </w:pPr>
      <w:r w:rsidRPr="000D59B4">
        <w:rPr>
          <w:lang w:val="en-US"/>
        </w:rPr>
        <w:t xml:space="preserve">_____. </w:t>
      </w:r>
      <w:r w:rsidRPr="000D59B4">
        <w:rPr>
          <w:i/>
          <w:lang w:val="en-US"/>
        </w:rPr>
        <w:t>The Moonstone.</w:t>
      </w:r>
      <w:r w:rsidRPr="000D59B4">
        <w:rPr>
          <w:lang w:val="en-US"/>
        </w:rPr>
        <w:t xml:space="preserve">  Ed. J. I. M. Stewart.  Harmondsworth: Penguin, 1966.</w:t>
      </w:r>
    </w:p>
    <w:p w14:paraId="26862F2D" w14:textId="77777777" w:rsidR="008D17C6" w:rsidRPr="000D59B4" w:rsidRDefault="008D17C6">
      <w:pPr>
        <w:tabs>
          <w:tab w:val="left" w:pos="8220"/>
        </w:tabs>
        <w:rPr>
          <w:lang w:val="en-US"/>
        </w:rPr>
      </w:pPr>
      <w:r w:rsidRPr="000D59B4">
        <w:rPr>
          <w:lang w:val="en-US"/>
        </w:rPr>
        <w:t xml:space="preserve">_____. </w:t>
      </w:r>
      <w:r w:rsidRPr="000D59B4">
        <w:rPr>
          <w:i/>
          <w:lang w:val="en-US"/>
        </w:rPr>
        <w:t xml:space="preserve">The Moonstone. </w:t>
      </w:r>
      <w:r w:rsidRPr="000D59B4">
        <w:rPr>
          <w:lang w:val="en-US"/>
        </w:rPr>
        <w:t>(Penguin Classics). Harmondsworth: Penguin.</w:t>
      </w:r>
    </w:p>
    <w:p w14:paraId="04CC89FF" w14:textId="77777777" w:rsidR="008D17C6" w:rsidRPr="000D59B4" w:rsidRDefault="008D17C6">
      <w:pPr>
        <w:rPr>
          <w:lang w:val="en-US"/>
        </w:rPr>
      </w:pPr>
      <w:r w:rsidRPr="000D59B4">
        <w:rPr>
          <w:lang w:val="en-US"/>
        </w:rPr>
        <w:t xml:space="preserve">_____. </w:t>
      </w:r>
      <w:r w:rsidRPr="000D59B4">
        <w:rPr>
          <w:i/>
          <w:lang w:val="en-US"/>
        </w:rPr>
        <w:t xml:space="preserve">The Moonstone. </w:t>
      </w:r>
      <w:r w:rsidRPr="000D59B4">
        <w:rPr>
          <w:lang w:val="en-US"/>
        </w:rPr>
        <w:t xml:space="preserve">Ware: Wordsworth. </w:t>
      </w:r>
    </w:p>
    <w:p w14:paraId="35D6BB67" w14:textId="77777777" w:rsidR="00C875FF" w:rsidRDefault="00C875FF">
      <w:r>
        <w:t xml:space="preserve">_____. </w:t>
      </w:r>
      <w:r>
        <w:rPr>
          <w:i/>
        </w:rPr>
        <w:t>La Piedra Lunar</w:t>
      </w:r>
      <w:r>
        <w:t xml:space="preserve">. Prologue by Jorge Luis Borges. Buenos Aires: Emecé, 1946. </w:t>
      </w:r>
    </w:p>
    <w:p w14:paraId="09E02800" w14:textId="77777777" w:rsidR="008D17C6" w:rsidRPr="001A7B6A" w:rsidRDefault="008D17C6">
      <w:r>
        <w:t xml:space="preserve">_____. </w:t>
      </w:r>
      <w:r>
        <w:rPr>
          <w:i/>
        </w:rPr>
        <w:t>La piedra lunar.</w:t>
      </w:r>
      <w:r>
        <w:t xml:space="preserve"> </w:t>
      </w:r>
      <w:r w:rsidRPr="000D59B4">
        <w:rPr>
          <w:lang w:val="en-US"/>
        </w:rPr>
        <w:t xml:space="preserve">Trans. Horacio Laurora. Foreword by Jorge Luis Borges. </w:t>
      </w:r>
      <w:r>
        <w:t>Introd. P. D. James. (</w:t>
      </w:r>
      <w:r w:rsidR="00D632D7">
        <w:t>Clásicos Afluentes). Barcelona:</w:t>
      </w:r>
      <w:r>
        <w:t xml:space="preserve"> Ediciones B, 2000.*</w:t>
      </w:r>
    </w:p>
    <w:p w14:paraId="776B49B6" w14:textId="77777777" w:rsidR="008D17C6" w:rsidRPr="000D59B4" w:rsidRDefault="008D17C6">
      <w:pPr>
        <w:rPr>
          <w:lang w:val="en-US"/>
        </w:rPr>
      </w:pPr>
      <w:r>
        <w:t xml:space="preserve">_____.  </w:t>
      </w:r>
      <w:r>
        <w:rPr>
          <w:i/>
        </w:rPr>
        <w:t xml:space="preserve">Hide and Seek.  </w:t>
      </w:r>
      <w:r w:rsidRPr="000D59B4">
        <w:rPr>
          <w:lang w:val="en-US"/>
        </w:rPr>
        <w:t>Ed. Catherine Peters. Oxford: Oxford UP.</w:t>
      </w:r>
    </w:p>
    <w:p w14:paraId="69F7B06B" w14:textId="0C2A18FC" w:rsidR="008D17C6" w:rsidRPr="000D59B4" w:rsidRDefault="008D17C6">
      <w:pPr>
        <w:rPr>
          <w:lang w:val="en-US"/>
        </w:rPr>
      </w:pPr>
      <w:r w:rsidRPr="000D59B4">
        <w:rPr>
          <w:lang w:val="en-US"/>
        </w:rPr>
        <w:t xml:space="preserve">_____. </w:t>
      </w:r>
      <w:r w:rsidRPr="000D59B4">
        <w:rPr>
          <w:i/>
          <w:lang w:val="en-US"/>
        </w:rPr>
        <w:t>The Law and the Lady.</w:t>
      </w:r>
      <w:r w:rsidRPr="000D59B4">
        <w:rPr>
          <w:lang w:val="en-US"/>
        </w:rPr>
        <w:t xml:space="preserve"> Ed. Jenny Bourne Taylor. Oxford: Oxford UP.</w:t>
      </w:r>
    </w:p>
    <w:p w14:paraId="5E37E8E3" w14:textId="77777777" w:rsidR="008D17C6" w:rsidRPr="000D59B4" w:rsidRDefault="008D17C6">
      <w:pPr>
        <w:rPr>
          <w:lang w:val="en-US"/>
        </w:rPr>
      </w:pPr>
      <w:r w:rsidRPr="000D59B4">
        <w:rPr>
          <w:lang w:val="en-US"/>
        </w:rPr>
        <w:t xml:space="preserve">_____.  </w:t>
      </w:r>
      <w:r w:rsidRPr="000D59B4">
        <w:rPr>
          <w:i/>
          <w:lang w:val="en-US"/>
        </w:rPr>
        <w:t>Mad Monkton and Other Stories.</w:t>
      </w:r>
      <w:r w:rsidRPr="000D59B4">
        <w:rPr>
          <w:lang w:val="en-US"/>
        </w:rPr>
        <w:t xml:space="preserve"> Ed. Norman Page. Oxford: Oxford UP.</w:t>
      </w:r>
    </w:p>
    <w:p w14:paraId="21EE3B83" w14:textId="77777777" w:rsidR="008D17C6" w:rsidRPr="000D59B4" w:rsidRDefault="008D17C6">
      <w:pPr>
        <w:rPr>
          <w:lang w:val="en-US"/>
        </w:rPr>
      </w:pPr>
      <w:r w:rsidRPr="000D59B4">
        <w:rPr>
          <w:lang w:val="en-US"/>
        </w:rPr>
        <w:t xml:space="preserve">_____. </w:t>
      </w:r>
      <w:r w:rsidRPr="000D59B4">
        <w:rPr>
          <w:i/>
          <w:lang w:val="en-US"/>
        </w:rPr>
        <w:t xml:space="preserve">Three Great Novels. </w:t>
      </w:r>
      <w:r w:rsidRPr="000D59B4">
        <w:rPr>
          <w:lang w:val="en-US"/>
        </w:rPr>
        <w:t xml:space="preserve"> Oxford: Oxford UP. </w:t>
      </w:r>
      <w:bookmarkStart w:id="2" w:name="_GoBack"/>
      <w:bookmarkEnd w:id="2"/>
    </w:p>
    <w:p w14:paraId="4B6DCB68" w14:textId="77777777" w:rsidR="008D17C6" w:rsidRPr="000D59B4" w:rsidRDefault="008D17C6">
      <w:pPr>
        <w:rPr>
          <w:lang w:val="en-US"/>
        </w:rPr>
      </w:pPr>
      <w:r w:rsidRPr="000D59B4">
        <w:rPr>
          <w:lang w:val="en-US"/>
        </w:rPr>
        <w:t xml:space="preserve">_____. </w:t>
      </w:r>
      <w:r w:rsidRPr="000D59B4">
        <w:rPr>
          <w:i/>
          <w:lang w:val="en-US"/>
        </w:rPr>
        <w:t xml:space="preserve">Tales of Terror and the Supernatural. </w:t>
      </w:r>
      <w:r w:rsidRPr="000D59B4">
        <w:rPr>
          <w:lang w:val="en-US"/>
        </w:rPr>
        <w:t xml:space="preserve">New York: Dover. </w:t>
      </w:r>
    </w:p>
    <w:p w14:paraId="4E21452C" w14:textId="77777777" w:rsidR="008D17C6" w:rsidRPr="000D59B4" w:rsidRDefault="008D17C6">
      <w:pPr>
        <w:rPr>
          <w:lang w:val="en-US"/>
        </w:rPr>
      </w:pPr>
      <w:r w:rsidRPr="000D59B4">
        <w:rPr>
          <w:lang w:val="en-US"/>
        </w:rPr>
        <w:t xml:space="preserve">_____. </w:t>
      </w:r>
      <w:r w:rsidRPr="000D59B4">
        <w:rPr>
          <w:i/>
          <w:lang w:val="en-US"/>
        </w:rPr>
        <w:t xml:space="preserve">Blind Love. </w:t>
      </w:r>
      <w:r w:rsidRPr="000D59B4">
        <w:rPr>
          <w:lang w:val="en-US"/>
        </w:rPr>
        <w:t>New York: Dover.</w:t>
      </w:r>
    </w:p>
    <w:p w14:paraId="6D679481" w14:textId="77777777" w:rsidR="008D17C6" w:rsidRDefault="008D17C6">
      <w:r w:rsidRPr="000D59B4">
        <w:rPr>
          <w:lang w:val="en-US"/>
        </w:rPr>
        <w:t xml:space="preserve">_____. </w:t>
      </w:r>
      <w:r w:rsidRPr="000D59B4">
        <w:rPr>
          <w:i/>
          <w:lang w:val="en-US"/>
        </w:rPr>
        <w:t xml:space="preserve">The Haunted Hotel. </w:t>
      </w:r>
      <w:r>
        <w:t xml:space="preserve">New York: Dover. </w:t>
      </w:r>
    </w:p>
    <w:p w14:paraId="39B90BCE" w14:textId="7EB8067A" w:rsidR="008D17C6" w:rsidRPr="000D59B4" w:rsidRDefault="008D17C6">
      <w:pPr>
        <w:rPr>
          <w:lang w:val="en-US"/>
        </w:rPr>
      </w:pPr>
      <w:r>
        <w:t xml:space="preserve">_____. </w:t>
      </w:r>
      <w:r w:rsidR="004270B5">
        <w:t>"</w:t>
      </w:r>
      <w:r>
        <w:t>Una cama terriblemente extraña.</w:t>
      </w:r>
      <w:r w:rsidR="004270B5">
        <w:t>"</w:t>
      </w:r>
      <w:r>
        <w:t xml:space="preserve"> In </w:t>
      </w:r>
      <w:r>
        <w:rPr>
          <w:i/>
        </w:rPr>
        <w:t>Felices pesadillas: Los mejores relatos de terror aparecidos en Valdemar (1987-2003).</w:t>
      </w:r>
      <w:r>
        <w:t xml:space="preserve"> </w:t>
      </w:r>
      <w:r w:rsidRPr="000D59B4">
        <w:rPr>
          <w:lang w:val="en-US"/>
        </w:rPr>
        <w:t>Madrid: Valdemar, 2003. 275-304.*</w:t>
      </w:r>
    </w:p>
    <w:p w14:paraId="0B06A9E4" w14:textId="77777777" w:rsidR="008D17C6" w:rsidRDefault="008D17C6">
      <w:pPr>
        <w:ind w:right="10"/>
      </w:pPr>
      <w:r w:rsidRPr="000D59B4">
        <w:rPr>
          <w:lang w:val="en-US"/>
        </w:rPr>
        <w:t xml:space="preserve">_____. </w:t>
      </w:r>
      <w:r w:rsidRPr="000D59B4">
        <w:rPr>
          <w:i/>
          <w:lang w:val="en-US"/>
        </w:rPr>
        <w:t xml:space="preserve">The Letters of Wilkie Collins. </w:t>
      </w:r>
      <w:r w:rsidRPr="000D59B4">
        <w:rPr>
          <w:lang w:val="en-US"/>
        </w:rPr>
        <w:t xml:space="preserve">Ed. William Baker and William Clarke. </w:t>
      </w:r>
      <w:r>
        <w:t>2 vols. Houndmills: Macmillan, 1998.</w:t>
      </w:r>
    </w:p>
    <w:p w14:paraId="19B05151" w14:textId="77777777" w:rsidR="008D17C6" w:rsidRPr="00347BA0" w:rsidRDefault="008D17C6">
      <w:pPr>
        <w:ind w:left="851" w:hanging="851"/>
        <w:rPr>
          <w:szCs w:val="28"/>
        </w:rPr>
      </w:pPr>
      <w:r w:rsidRPr="00347BA0">
        <w:rPr>
          <w:szCs w:val="28"/>
        </w:rPr>
        <w:t xml:space="preserve">_____. </w:t>
      </w:r>
      <w:r w:rsidRPr="00347BA0">
        <w:rPr>
          <w:i/>
          <w:szCs w:val="28"/>
        </w:rPr>
        <w:t>La casa encantada.</w:t>
      </w:r>
      <w:r w:rsidRPr="00347BA0">
        <w:rPr>
          <w:szCs w:val="28"/>
        </w:rPr>
        <w:t xml:space="preserve"> (Books4Pocket, Narrativa). Barcelona: Obelisco.</w:t>
      </w:r>
    </w:p>
    <w:p w14:paraId="1C2C60D4" w14:textId="77777777" w:rsidR="008D17C6" w:rsidRDefault="008D17C6">
      <w:pPr>
        <w:ind w:left="851" w:hanging="851"/>
        <w:rPr>
          <w:szCs w:val="28"/>
        </w:rPr>
      </w:pPr>
      <w:r w:rsidRPr="00347BA0">
        <w:rPr>
          <w:szCs w:val="28"/>
        </w:rPr>
        <w:t xml:space="preserve">_____. </w:t>
      </w:r>
      <w:r w:rsidRPr="00347BA0">
        <w:rPr>
          <w:i/>
          <w:szCs w:val="28"/>
        </w:rPr>
        <w:t>Señora o señorita.</w:t>
      </w:r>
      <w:r w:rsidRPr="00347BA0">
        <w:rPr>
          <w:szCs w:val="28"/>
        </w:rPr>
        <w:t xml:space="preserve"> (Books4Pocket, Narrativa). Barcelona: Obelisco.</w:t>
      </w:r>
    </w:p>
    <w:p w14:paraId="6D8B54AB" w14:textId="77777777" w:rsidR="00536514" w:rsidRPr="000D59B4" w:rsidRDefault="00536514">
      <w:pPr>
        <w:ind w:left="851" w:hanging="851"/>
        <w:rPr>
          <w:szCs w:val="28"/>
          <w:lang w:val="en-US"/>
        </w:rPr>
      </w:pPr>
      <w:r>
        <w:rPr>
          <w:szCs w:val="28"/>
        </w:rPr>
        <w:t xml:space="preserve">_____. </w:t>
      </w:r>
      <w:r>
        <w:rPr>
          <w:i/>
          <w:szCs w:val="28"/>
        </w:rPr>
        <w:t>La nueva Magdalena.</w:t>
      </w:r>
      <w:r>
        <w:rPr>
          <w:szCs w:val="28"/>
        </w:rPr>
        <w:t xml:space="preserve"> </w:t>
      </w:r>
      <w:r w:rsidRPr="000D59B4">
        <w:rPr>
          <w:szCs w:val="28"/>
          <w:lang w:val="en-US"/>
        </w:rPr>
        <w:t>Novel.</w:t>
      </w:r>
    </w:p>
    <w:p w14:paraId="153C120B" w14:textId="77777777" w:rsidR="008D17C6" w:rsidRPr="000D59B4" w:rsidRDefault="008D17C6">
      <w:pPr>
        <w:rPr>
          <w:lang w:val="en-US"/>
        </w:rPr>
      </w:pPr>
      <w:r w:rsidRPr="000D59B4">
        <w:rPr>
          <w:lang w:val="en-US"/>
        </w:rPr>
        <w:t xml:space="preserve">Dickens, Charles, and Wilkie Collins. </w:t>
      </w:r>
      <w:r w:rsidRPr="000D59B4">
        <w:rPr>
          <w:i/>
          <w:lang w:val="en-US"/>
        </w:rPr>
        <w:t>The Lazy Tour of the Two Idle Apprentices.</w:t>
      </w:r>
      <w:r w:rsidRPr="000D59B4">
        <w:rPr>
          <w:lang w:val="en-US"/>
        </w:rPr>
        <w:t xml:space="preserve">  Story. </w:t>
      </w:r>
    </w:p>
    <w:p w14:paraId="3C8CF575" w14:textId="77777777" w:rsidR="008D17C6" w:rsidRPr="000D59B4" w:rsidRDefault="008D17C6">
      <w:pPr>
        <w:rPr>
          <w:b/>
          <w:sz w:val="36"/>
          <w:lang w:val="en-US"/>
        </w:rPr>
      </w:pPr>
    </w:p>
    <w:p w14:paraId="06B14B98" w14:textId="77777777" w:rsidR="008D17C6" w:rsidRPr="000D59B4" w:rsidRDefault="008D17C6">
      <w:pPr>
        <w:rPr>
          <w:b/>
          <w:sz w:val="36"/>
          <w:lang w:val="en-US"/>
        </w:rPr>
      </w:pPr>
    </w:p>
    <w:p w14:paraId="5AADC1A3" w14:textId="77777777" w:rsidR="008D17C6" w:rsidRPr="000D59B4" w:rsidRDefault="008D17C6">
      <w:pPr>
        <w:rPr>
          <w:b/>
          <w:lang w:val="en-US"/>
        </w:rPr>
      </w:pPr>
      <w:r w:rsidRPr="000D59B4">
        <w:rPr>
          <w:b/>
          <w:lang w:val="en-US"/>
        </w:rPr>
        <w:t>Criticism</w:t>
      </w:r>
    </w:p>
    <w:p w14:paraId="56EA65A0" w14:textId="77777777" w:rsidR="008D17C6" w:rsidRPr="000D59B4" w:rsidRDefault="008D17C6">
      <w:pPr>
        <w:rPr>
          <w:b/>
          <w:lang w:val="en-US"/>
        </w:rPr>
      </w:pPr>
    </w:p>
    <w:p w14:paraId="79499C0A" w14:textId="77777777" w:rsidR="00C875FF" w:rsidRPr="000D59B4" w:rsidRDefault="00C875FF" w:rsidP="00C875FF">
      <w:pPr>
        <w:rPr>
          <w:lang w:val="en-US"/>
        </w:rPr>
      </w:pPr>
      <w:r w:rsidRPr="000D59B4">
        <w:rPr>
          <w:lang w:val="en-US"/>
        </w:rPr>
        <w:t xml:space="preserve">Borges, Jorge Luis. "Wilkie Collins: </w:t>
      </w:r>
      <w:r w:rsidRPr="000D59B4">
        <w:rPr>
          <w:i/>
          <w:lang w:val="en-US"/>
        </w:rPr>
        <w:t>La Piedra Lunar</w:t>
      </w:r>
      <w:r w:rsidRPr="000D59B4">
        <w:rPr>
          <w:lang w:val="en-US"/>
        </w:rPr>
        <w:t xml:space="preserve">." Prologue to </w:t>
      </w:r>
      <w:r w:rsidRPr="000D59B4">
        <w:rPr>
          <w:i/>
          <w:lang w:val="en-US"/>
        </w:rPr>
        <w:t>La Piedra Lunar,</w:t>
      </w:r>
      <w:r w:rsidRPr="000D59B4">
        <w:rPr>
          <w:lang w:val="en-US"/>
        </w:rPr>
        <w:t xml:space="preserve"> by Wilkie Collins. </w:t>
      </w:r>
      <w:r>
        <w:t xml:space="preserve">Buenos Aires: Emecé, 1946. In Borges, </w:t>
      </w:r>
      <w:r>
        <w:rPr>
          <w:i/>
        </w:rPr>
        <w:t>Prólogos, con un prólogo de prólogos.</w:t>
      </w:r>
      <w:r>
        <w:t xml:space="preserve"> </w:t>
      </w:r>
      <w:r w:rsidRPr="000D59B4">
        <w:rPr>
          <w:lang w:val="en-US"/>
        </w:rPr>
        <w:t xml:space="preserve">1975. Rpt. in </w:t>
      </w:r>
      <w:r w:rsidRPr="000D59B4">
        <w:rPr>
          <w:lang w:val="en-US"/>
        </w:rPr>
        <w:lastRenderedPageBreak/>
        <w:t xml:space="preserve">Borges, </w:t>
      </w:r>
      <w:r w:rsidRPr="000D59B4">
        <w:rPr>
          <w:i/>
          <w:lang w:val="en-US"/>
        </w:rPr>
        <w:t>Miscelánea.</w:t>
      </w:r>
      <w:r w:rsidRPr="000D59B4">
        <w:rPr>
          <w:lang w:val="en-US"/>
        </w:rPr>
        <w:t xml:space="preserve"> Barcelona: Random House Mondadori-DeBols!llo, 2011. 52-53.*</w:t>
      </w:r>
    </w:p>
    <w:p w14:paraId="17F42193" w14:textId="77777777" w:rsidR="008D17C6" w:rsidRPr="000D59B4" w:rsidRDefault="00C875FF">
      <w:pPr>
        <w:rPr>
          <w:lang w:val="en-US"/>
        </w:rPr>
      </w:pPr>
      <w:r w:rsidRPr="000D59B4">
        <w:rPr>
          <w:lang w:val="en-US"/>
        </w:rPr>
        <w:t>Bury, Laurent. "</w:t>
      </w:r>
      <w:r w:rsidR="008D17C6" w:rsidRPr="000D59B4">
        <w:rPr>
          <w:i/>
          <w:lang w:val="en-US"/>
        </w:rPr>
        <w:t>The Moonstone</w:t>
      </w:r>
      <w:r w:rsidR="008D17C6" w:rsidRPr="000D59B4">
        <w:rPr>
          <w:lang w:val="en-US"/>
        </w:rPr>
        <w:t>: le r</w:t>
      </w:r>
      <w:r w:rsidRPr="000D59B4">
        <w:rPr>
          <w:lang w:val="en-US"/>
        </w:rPr>
        <w:t>oman policier comme striptease."</w:t>
      </w:r>
      <w:r w:rsidR="008D17C6" w:rsidRPr="000D59B4">
        <w:rPr>
          <w:lang w:val="en-US"/>
        </w:rPr>
        <w:t xml:space="preserve"> </w:t>
      </w:r>
      <w:r w:rsidR="008D17C6" w:rsidRPr="000D59B4">
        <w:rPr>
          <w:i/>
          <w:lang w:val="en-US"/>
        </w:rPr>
        <w:t>Études Anglaises</w:t>
      </w:r>
      <w:r w:rsidR="008D17C6" w:rsidRPr="000D59B4">
        <w:rPr>
          <w:lang w:val="en-US"/>
        </w:rPr>
        <w:t xml:space="preserve"> 49.1 (January-March 1996): 75-81.*</w:t>
      </w:r>
    </w:p>
    <w:p w14:paraId="0BB8B449" w14:textId="77777777" w:rsidR="008D17C6" w:rsidRPr="000D59B4" w:rsidRDefault="008D17C6">
      <w:pPr>
        <w:ind w:right="10"/>
        <w:rPr>
          <w:lang w:val="en-US"/>
        </w:rPr>
      </w:pPr>
      <w:r w:rsidRPr="000D59B4">
        <w:rPr>
          <w:i/>
          <w:lang w:val="en-US"/>
        </w:rPr>
        <w:t xml:space="preserve">Collins: </w:t>
      </w:r>
      <w:r w:rsidRPr="000D59B4">
        <w:rPr>
          <w:i/>
          <w:smallCaps/>
          <w:lang w:val="en-US"/>
        </w:rPr>
        <w:t xml:space="preserve">The Woman in White. </w:t>
      </w:r>
      <w:r w:rsidRPr="000D59B4">
        <w:rPr>
          <w:lang w:val="en-US"/>
        </w:rPr>
        <w:t>(Brodie’s Notes). Houndmills: Macmillan.</w:t>
      </w:r>
    </w:p>
    <w:p w14:paraId="47E90A9E" w14:textId="77777777" w:rsidR="008D17C6" w:rsidRPr="000D59B4" w:rsidRDefault="00C875FF">
      <w:pPr>
        <w:rPr>
          <w:lang w:val="en-US"/>
        </w:rPr>
      </w:pPr>
      <w:r w:rsidRPr="000D59B4">
        <w:rPr>
          <w:lang w:val="en-US"/>
        </w:rPr>
        <w:t>Eliot, T. S.  "Wilkie Collins and Dickens."</w:t>
      </w:r>
      <w:r w:rsidR="008D17C6" w:rsidRPr="000D59B4">
        <w:rPr>
          <w:lang w:val="en-US"/>
        </w:rPr>
        <w:t xml:space="preserve">  1927.  Rpt. in Eliot,  </w:t>
      </w:r>
      <w:r w:rsidR="008D17C6" w:rsidRPr="000D59B4">
        <w:rPr>
          <w:i/>
          <w:lang w:val="en-US"/>
        </w:rPr>
        <w:t>Selected Essays</w:t>
      </w:r>
      <w:r w:rsidR="008D17C6" w:rsidRPr="000D59B4">
        <w:rPr>
          <w:lang w:val="en-US"/>
        </w:rPr>
        <w:t>. 1932.  London: Faber, 1951.  460-70.*</w:t>
      </w:r>
    </w:p>
    <w:p w14:paraId="52492EC8" w14:textId="77777777" w:rsidR="008D17C6" w:rsidRPr="000D59B4" w:rsidRDefault="008D17C6">
      <w:pPr>
        <w:rPr>
          <w:lang w:val="en-US"/>
        </w:rPr>
      </w:pPr>
      <w:r w:rsidRPr="000D59B4">
        <w:rPr>
          <w:lang w:val="en-US"/>
        </w:rPr>
        <w:t xml:space="preserve">Elton, Oliver.  “Charles Dickens, Wilkie Collins, Charles Reade.”  In Elton, </w:t>
      </w:r>
      <w:r w:rsidRPr="000D59B4">
        <w:rPr>
          <w:i/>
          <w:lang w:val="en-US"/>
        </w:rPr>
        <w:t>A Survey of English Literature 1830-1880.</w:t>
      </w:r>
      <w:r w:rsidRPr="000D59B4">
        <w:rPr>
          <w:lang w:val="en-US"/>
        </w:rPr>
        <w:t xml:space="preserve">  2 vols.  London: Arnold, 1920.  2.195-230.</w:t>
      </w:r>
    </w:p>
    <w:p w14:paraId="5C949143" w14:textId="77777777" w:rsidR="008D17C6" w:rsidRPr="000D59B4" w:rsidRDefault="008D17C6">
      <w:pPr>
        <w:rPr>
          <w:lang w:val="en-US"/>
        </w:rPr>
      </w:pPr>
      <w:r w:rsidRPr="000D59B4">
        <w:rPr>
          <w:lang w:val="en-US"/>
        </w:rPr>
        <w:t xml:space="preserve">Freeland, Natalka. “From ‘Foreign Peculiarities’ to ‘Fatal Resemblance’: Detecting Villainy in </w:t>
      </w:r>
      <w:r w:rsidRPr="000D59B4">
        <w:rPr>
          <w:i/>
          <w:lang w:val="en-US"/>
        </w:rPr>
        <w:t xml:space="preserve">The Woman in White.” </w:t>
      </w:r>
      <w:r w:rsidRPr="000D59B4">
        <w:rPr>
          <w:lang w:val="en-US"/>
        </w:rPr>
        <w:t xml:space="preserve">In </w:t>
      </w:r>
      <w:r w:rsidRPr="000D59B4">
        <w:rPr>
          <w:i/>
          <w:lang w:val="en-US"/>
        </w:rPr>
        <w:t>The Devil Himself: Villainy in Detective Fiction and Film.</w:t>
      </w:r>
      <w:r w:rsidRPr="000D59B4">
        <w:rPr>
          <w:lang w:val="en-US"/>
        </w:rPr>
        <w:t xml:space="preserve"> Ed. Stacy Gillis and Philippa Gates. Westport (CT): Greenwood Press, 2002. 39-56.*</w:t>
      </w:r>
    </w:p>
    <w:p w14:paraId="25BC7538" w14:textId="77777777" w:rsidR="001A669F" w:rsidRPr="001A669F" w:rsidRDefault="001A669F" w:rsidP="001A669F">
      <w:pPr>
        <w:rPr>
          <w:szCs w:val="28"/>
          <w:lang w:val="en-US"/>
        </w:rPr>
      </w:pPr>
      <w:r w:rsidRPr="001A669F">
        <w:rPr>
          <w:szCs w:val="28"/>
          <w:lang w:val="en-US"/>
        </w:rPr>
        <w:t xml:space="preserve">García Cuartango, Pedro. </w:t>
      </w:r>
      <w:r>
        <w:rPr>
          <w:szCs w:val="28"/>
        </w:rPr>
        <w:t xml:space="preserve">"Cómo Wilkie Collins sembró las bases de la novela de suspense." </w:t>
      </w:r>
      <w:r w:rsidRPr="001A669F">
        <w:rPr>
          <w:i/>
          <w:szCs w:val="28"/>
          <w:lang w:val="en-US"/>
        </w:rPr>
        <w:t>ABC</w:t>
      </w:r>
      <w:r w:rsidRPr="001A669F">
        <w:rPr>
          <w:szCs w:val="28"/>
          <w:lang w:val="en-US"/>
        </w:rPr>
        <w:t xml:space="preserve"> 3 June 2020.*</w:t>
      </w:r>
    </w:p>
    <w:p w14:paraId="49E9A6AE" w14:textId="77777777" w:rsidR="001A669F" w:rsidRPr="001A669F" w:rsidRDefault="001A669F" w:rsidP="001A669F">
      <w:pPr>
        <w:rPr>
          <w:szCs w:val="28"/>
          <w:lang w:val="en-US"/>
        </w:rPr>
      </w:pPr>
      <w:r w:rsidRPr="001A669F">
        <w:rPr>
          <w:szCs w:val="28"/>
          <w:lang w:val="en-US"/>
        </w:rPr>
        <w:tab/>
      </w:r>
      <w:hyperlink r:id="rId5" w:history="1">
        <w:r w:rsidRPr="001A669F">
          <w:rPr>
            <w:rStyle w:val="Hipervnculo"/>
            <w:szCs w:val="28"/>
            <w:lang w:val="en-US"/>
          </w:rPr>
          <w:t>https://www.abc.es/cultura/cultural/abci-como-wilkie-collins-sembro-bases-novela-suspense-202006030048_noticia.html</w:t>
        </w:r>
      </w:hyperlink>
      <w:r w:rsidRPr="001A669F">
        <w:rPr>
          <w:szCs w:val="28"/>
          <w:lang w:val="en-US"/>
        </w:rPr>
        <w:t xml:space="preserve"> </w:t>
      </w:r>
    </w:p>
    <w:p w14:paraId="23AC4A0A" w14:textId="77777777" w:rsidR="001A669F" w:rsidRPr="001A669F" w:rsidRDefault="001A669F" w:rsidP="001A669F">
      <w:pPr>
        <w:rPr>
          <w:szCs w:val="28"/>
          <w:lang w:val="en-US"/>
        </w:rPr>
      </w:pPr>
      <w:r w:rsidRPr="001A669F">
        <w:rPr>
          <w:szCs w:val="28"/>
          <w:lang w:val="en-US"/>
        </w:rPr>
        <w:tab/>
        <w:t>2020</w:t>
      </w:r>
    </w:p>
    <w:p w14:paraId="4A9592AD" w14:textId="77777777" w:rsidR="008D17C6" w:rsidRPr="000D59B4" w:rsidRDefault="008D17C6">
      <w:pPr>
        <w:tabs>
          <w:tab w:val="left" w:pos="1720"/>
        </w:tabs>
        <w:ind w:right="10"/>
        <w:rPr>
          <w:i/>
          <w:lang w:val="en-US"/>
        </w:rPr>
      </w:pPr>
      <w:r w:rsidRPr="000D59B4">
        <w:rPr>
          <w:lang w:val="en-US"/>
        </w:rPr>
        <w:t xml:space="preserve">Gasson, Andrew. </w:t>
      </w:r>
      <w:r w:rsidRPr="000D59B4">
        <w:rPr>
          <w:i/>
          <w:lang w:val="en-US"/>
        </w:rPr>
        <w:t>Wilkie Collins: An Illustrated Guide.</w:t>
      </w:r>
      <w:r w:rsidRPr="000D59B4">
        <w:rPr>
          <w:lang w:val="en-US"/>
        </w:rPr>
        <w:t xml:space="preserve"> Oxford: Oxford UP, 1998.*.</w:t>
      </w:r>
    </w:p>
    <w:p w14:paraId="6728E0CB" w14:textId="49995B47" w:rsidR="008D17C6" w:rsidRPr="000D59B4" w:rsidRDefault="008D17C6">
      <w:pPr>
        <w:rPr>
          <w:lang w:val="en-US"/>
        </w:rPr>
      </w:pPr>
      <w:r w:rsidRPr="000D59B4">
        <w:rPr>
          <w:lang w:val="en-US"/>
        </w:rPr>
        <w:t xml:space="preserve">Lonoff, Sue. </w:t>
      </w:r>
      <w:r w:rsidR="001A669F">
        <w:rPr>
          <w:lang w:val="en-US"/>
        </w:rPr>
        <w:t>"</w:t>
      </w:r>
      <w:r w:rsidRPr="000D59B4">
        <w:rPr>
          <w:lang w:val="en-US"/>
        </w:rPr>
        <w:t>Charles Dickens and Wilkie Collins.</w:t>
      </w:r>
      <w:r w:rsidR="001A669F">
        <w:rPr>
          <w:lang w:val="en-US"/>
        </w:rPr>
        <w:t>"</w:t>
      </w:r>
      <w:r w:rsidRPr="000D59B4">
        <w:rPr>
          <w:lang w:val="en-US"/>
        </w:rPr>
        <w:t xml:space="preserve"> </w:t>
      </w:r>
      <w:r w:rsidRPr="000D59B4">
        <w:rPr>
          <w:i/>
          <w:lang w:val="en-US"/>
        </w:rPr>
        <w:t>Nineteenth Century Fiction</w:t>
      </w:r>
      <w:r w:rsidRPr="000D59B4">
        <w:rPr>
          <w:lang w:val="en-US"/>
        </w:rPr>
        <w:t xml:space="preserve">  35.2 (1980): 150-70.</w:t>
      </w:r>
    </w:p>
    <w:p w14:paraId="42365250" w14:textId="77777777" w:rsidR="000D59B4" w:rsidRPr="00553291" w:rsidRDefault="000D59B4" w:rsidP="000D59B4">
      <w:pPr>
        <w:rPr>
          <w:lang w:val="en-US"/>
        </w:rPr>
      </w:pPr>
      <w:r w:rsidRPr="00553291">
        <w:rPr>
          <w:lang w:val="en-US"/>
        </w:rPr>
        <w:t xml:space="preserve">Pedlar, Valerie. </w:t>
      </w:r>
      <w:r>
        <w:rPr>
          <w:i/>
          <w:lang w:val="en-US"/>
        </w:rPr>
        <w:t>"</w:t>
      </w:r>
      <w:r w:rsidRPr="00553291">
        <w:rPr>
          <w:i/>
          <w:lang w:val="en-US"/>
        </w:rPr>
        <w:t>The Woman in White:</w:t>
      </w:r>
      <w:r w:rsidRPr="00553291">
        <w:rPr>
          <w:lang w:val="en-US"/>
        </w:rPr>
        <w:t xml:space="preserve"> Sensationalism, Secrets and Spying.</w:t>
      </w:r>
      <w:r>
        <w:rPr>
          <w:lang w:val="en-US"/>
        </w:rPr>
        <w:t>"</w:t>
      </w:r>
      <w:r w:rsidRPr="00553291">
        <w:rPr>
          <w:lang w:val="en-US"/>
        </w:rPr>
        <w:t xml:space="preserve"> In </w:t>
      </w:r>
      <w:r w:rsidRPr="00553291">
        <w:rPr>
          <w:i/>
          <w:lang w:val="en-US"/>
        </w:rPr>
        <w:t>The Nineteenth-Century Novel: Identities.</w:t>
      </w:r>
      <w:r w:rsidRPr="00553291">
        <w:rPr>
          <w:lang w:val="en-US"/>
        </w:rPr>
        <w:t xml:space="preserve"> Ed. Dennis Walder. London: Routledge / Open U, 2001. 48-68.*</w:t>
      </w:r>
    </w:p>
    <w:p w14:paraId="39009ECE" w14:textId="77777777" w:rsidR="000D59B4" w:rsidRPr="00553291" w:rsidRDefault="000D59B4" w:rsidP="000D59B4">
      <w:pPr>
        <w:rPr>
          <w:lang w:val="en-US"/>
        </w:rPr>
      </w:pPr>
      <w:r w:rsidRPr="00553291">
        <w:rPr>
          <w:lang w:val="en-US"/>
        </w:rPr>
        <w:t xml:space="preserve">_____. </w:t>
      </w:r>
      <w:r>
        <w:rPr>
          <w:lang w:val="en-US"/>
        </w:rPr>
        <w:t>"</w:t>
      </w:r>
      <w:r w:rsidRPr="00553291">
        <w:rPr>
          <w:lang w:val="en-US"/>
        </w:rPr>
        <w:t xml:space="preserve">Drawing a Blank: the Construction of Identity in </w:t>
      </w:r>
      <w:r w:rsidRPr="00553291">
        <w:rPr>
          <w:i/>
          <w:lang w:val="en-US"/>
        </w:rPr>
        <w:t>The Woman in White.</w:t>
      </w:r>
      <w:r>
        <w:rPr>
          <w:i/>
          <w:lang w:val="en-US"/>
        </w:rPr>
        <w:t>"</w:t>
      </w:r>
      <w:r w:rsidRPr="00553291">
        <w:rPr>
          <w:i/>
          <w:lang w:val="en-US"/>
        </w:rPr>
        <w:t xml:space="preserve"> </w:t>
      </w:r>
      <w:r w:rsidRPr="00553291">
        <w:rPr>
          <w:lang w:val="en-US"/>
        </w:rPr>
        <w:t xml:space="preserve">In </w:t>
      </w:r>
      <w:r w:rsidRPr="00553291">
        <w:rPr>
          <w:i/>
          <w:lang w:val="en-US"/>
        </w:rPr>
        <w:t>The Nineteenth-Century Novel: Identities.</w:t>
      </w:r>
      <w:r w:rsidRPr="00553291">
        <w:rPr>
          <w:lang w:val="en-US"/>
        </w:rPr>
        <w:t xml:space="preserve"> Ed. Dennis Walder. London: Routledge / Open U, 2001. 69-94.*</w:t>
      </w:r>
    </w:p>
    <w:p w14:paraId="2644C5CE" w14:textId="77777777" w:rsidR="008D17C6" w:rsidRPr="000D59B4" w:rsidRDefault="008D17C6">
      <w:pPr>
        <w:rPr>
          <w:lang w:val="en-US"/>
        </w:rPr>
      </w:pPr>
      <w:r w:rsidRPr="000D59B4">
        <w:rPr>
          <w:lang w:val="en-US"/>
        </w:rPr>
        <w:t xml:space="preserve">Pykett, Lyn. </w:t>
      </w:r>
      <w:r w:rsidRPr="000D59B4">
        <w:rPr>
          <w:i/>
          <w:lang w:val="en-US"/>
        </w:rPr>
        <w:t xml:space="preserve">The Sensation Novel: From </w:t>
      </w:r>
      <w:r w:rsidRPr="000D59B4">
        <w:rPr>
          <w:lang w:val="en-US"/>
        </w:rPr>
        <w:t xml:space="preserve">The Woman in White </w:t>
      </w:r>
      <w:r w:rsidRPr="000D59B4">
        <w:rPr>
          <w:i/>
          <w:lang w:val="en-US"/>
        </w:rPr>
        <w:t xml:space="preserve">to </w:t>
      </w:r>
      <w:r w:rsidRPr="000D59B4">
        <w:rPr>
          <w:lang w:val="en-US"/>
        </w:rPr>
        <w:t>The Moonstone. (Writers and Their Work). Plymouth: Northcote House/British Council, 1994.*</w:t>
      </w:r>
    </w:p>
    <w:p w14:paraId="3765458E" w14:textId="77777777" w:rsidR="008D17C6" w:rsidRPr="000D59B4" w:rsidRDefault="008D17C6">
      <w:pPr>
        <w:rPr>
          <w:lang w:val="en-US"/>
        </w:rPr>
      </w:pPr>
      <w:r w:rsidRPr="000D59B4">
        <w:rPr>
          <w:lang w:val="en-US"/>
        </w:rPr>
        <w:t xml:space="preserve">Smajic, Srdjan. “Rationalism and Science: Aides to Crime in Wilkie Collins’s Novel </w:t>
      </w:r>
      <w:r w:rsidRPr="000D59B4">
        <w:rPr>
          <w:i/>
          <w:lang w:val="en-US"/>
        </w:rPr>
        <w:t>The Woman in White.” BAS</w:t>
      </w:r>
      <w:r w:rsidRPr="000D59B4">
        <w:rPr>
          <w:lang w:val="en-US"/>
        </w:rPr>
        <w:t xml:space="preserve">  (1997): 80-88.*</w:t>
      </w:r>
    </w:p>
    <w:p w14:paraId="432A2AA2" w14:textId="77777777" w:rsidR="008D17C6" w:rsidRPr="000D59B4" w:rsidRDefault="008D17C6">
      <w:pPr>
        <w:rPr>
          <w:lang w:val="en-US"/>
        </w:rPr>
      </w:pPr>
      <w:r w:rsidRPr="000D59B4">
        <w:rPr>
          <w:lang w:val="en-US"/>
        </w:rPr>
        <w:t xml:space="preserve">Thomas, Ronald R. “Wilkie Collins and the Sensation Novel.” In </w:t>
      </w:r>
      <w:r w:rsidRPr="000D59B4">
        <w:rPr>
          <w:i/>
          <w:lang w:val="en-US"/>
        </w:rPr>
        <w:t xml:space="preserve">The Columbia History of the British Novel.  </w:t>
      </w:r>
      <w:r w:rsidRPr="000D59B4">
        <w:rPr>
          <w:lang w:val="en-US"/>
        </w:rPr>
        <w:t>Ed. John Richetti et al. New York: Columbia UP, 1994. 479-507.*</w:t>
      </w:r>
    </w:p>
    <w:p w14:paraId="43B25EB8" w14:textId="77777777" w:rsidR="008D17C6" w:rsidRPr="000D59B4" w:rsidRDefault="008D17C6">
      <w:pPr>
        <w:rPr>
          <w:lang w:val="en-US"/>
        </w:rPr>
      </w:pPr>
      <w:r w:rsidRPr="000D59B4">
        <w:rPr>
          <w:lang w:val="en-US"/>
        </w:rPr>
        <w:t xml:space="preserve">Thoms, Peter.  </w:t>
      </w:r>
      <w:r w:rsidRPr="000D59B4">
        <w:rPr>
          <w:i/>
          <w:lang w:val="en-US"/>
        </w:rPr>
        <w:t>The Windings of the Labyrinth: Quest and Structure in the Major Novels of Wilkie Collins.</w:t>
      </w:r>
      <w:r w:rsidRPr="000D59B4">
        <w:rPr>
          <w:lang w:val="en-US"/>
        </w:rPr>
        <w:t xml:space="preserve">  Athens: Ohio UP, 1992. </w:t>
      </w:r>
    </w:p>
    <w:p w14:paraId="2CE898D4" w14:textId="77777777" w:rsidR="008D17C6" w:rsidRPr="000D59B4" w:rsidRDefault="006D6F7E">
      <w:pPr>
        <w:rPr>
          <w:lang w:val="en-US"/>
        </w:rPr>
      </w:pPr>
      <w:r w:rsidRPr="000D59B4">
        <w:rPr>
          <w:lang w:val="en-US"/>
        </w:rPr>
        <w:lastRenderedPageBreak/>
        <w:t>Tillotson, Geoffrey. "</w:t>
      </w:r>
      <w:r w:rsidR="008D17C6" w:rsidRPr="000D59B4">
        <w:rPr>
          <w:lang w:val="en-US"/>
        </w:rPr>
        <w:t xml:space="preserve">Wilkie Collins’s </w:t>
      </w:r>
      <w:r w:rsidR="008D17C6" w:rsidRPr="000D59B4">
        <w:rPr>
          <w:i/>
          <w:lang w:val="en-US"/>
        </w:rPr>
        <w:t>No Name.</w:t>
      </w:r>
      <w:r w:rsidRPr="000D59B4">
        <w:rPr>
          <w:i/>
          <w:lang w:val="en-US"/>
        </w:rPr>
        <w:t>"</w:t>
      </w:r>
      <w:r w:rsidR="008D17C6" w:rsidRPr="000D59B4">
        <w:rPr>
          <w:lang w:val="en-US"/>
        </w:rPr>
        <w:t xml:space="preserve"> In Tillotson,</w:t>
      </w:r>
      <w:r w:rsidR="008D17C6" w:rsidRPr="000D59B4">
        <w:rPr>
          <w:i/>
          <w:lang w:val="en-US"/>
        </w:rPr>
        <w:t xml:space="preserve"> Criticism and the Nineteenth Century.</w:t>
      </w:r>
      <w:r w:rsidR="008D17C6" w:rsidRPr="000D59B4">
        <w:rPr>
          <w:lang w:val="en-US"/>
        </w:rPr>
        <w:t xml:space="preserve"> London: University of London-Athlone Press, 1951.  231-43.* </w:t>
      </w:r>
    </w:p>
    <w:p w14:paraId="723BCAA3" w14:textId="77777777" w:rsidR="008D17C6" w:rsidRPr="000D59B4" w:rsidRDefault="008D17C6">
      <w:pPr>
        <w:rPr>
          <w:lang w:val="en-US"/>
        </w:rPr>
      </w:pPr>
    </w:p>
    <w:p w14:paraId="7AD9D64F" w14:textId="77777777" w:rsidR="008D17C6" w:rsidRPr="000D59B4" w:rsidRDefault="008D17C6">
      <w:pPr>
        <w:rPr>
          <w:lang w:val="en-US"/>
        </w:rPr>
      </w:pPr>
    </w:p>
    <w:p w14:paraId="11FF81B9" w14:textId="77777777" w:rsidR="008D17C6" w:rsidRPr="000D59B4" w:rsidRDefault="008D17C6">
      <w:pPr>
        <w:rPr>
          <w:lang w:val="en-US"/>
        </w:rPr>
      </w:pPr>
    </w:p>
    <w:p w14:paraId="122054C6" w14:textId="77777777" w:rsidR="008D17C6" w:rsidRPr="000D59B4" w:rsidRDefault="008D17C6">
      <w:pPr>
        <w:rPr>
          <w:lang w:val="en-US"/>
        </w:rPr>
      </w:pPr>
      <w:r w:rsidRPr="000D59B4">
        <w:rPr>
          <w:lang w:val="en-US"/>
        </w:rPr>
        <w:t>Anthologies</w:t>
      </w:r>
    </w:p>
    <w:p w14:paraId="7D60FD1A" w14:textId="77777777" w:rsidR="008D17C6" w:rsidRPr="000D59B4" w:rsidRDefault="008D17C6">
      <w:pPr>
        <w:rPr>
          <w:lang w:val="en-US"/>
        </w:rPr>
      </w:pPr>
    </w:p>
    <w:p w14:paraId="0CDAD219" w14:textId="77777777" w:rsidR="006D6F7E" w:rsidRPr="000D59B4" w:rsidRDefault="006D6F7E">
      <w:pPr>
        <w:rPr>
          <w:lang w:val="en-US"/>
        </w:rPr>
      </w:pPr>
    </w:p>
    <w:p w14:paraId="41BAC21A" w14:textId="77777777" w:rsidR="008D17C6" w:rsidRPr="000D59B4" w:rsidRDefault="008D17C6">
      <w:pPr>
        <w:rPr>
          <w:lang w:val="en-US"/>
        </w:rPr>
      </w:pPr>
      <w:r w:rsidRPr="000D59B4">
        <w:rPr>
          <w:lang w:val="en-US"/>
        </w:rPr>
        <w:t xml:space="preserve">Pykett, Lyn, ed. </w:t>
      </w:r>
      <w:r w:rsidRPr="000D59B4">
        <w:rPr>
          <w:i/>
          <w:lang w:val="en-US"/>
        </w:rPr>
        <w:t>Wilkie Collins.</w:t>
      </w:r>
      <w:r w:rsidRPr="000D59B4">
        <w:rPr>
          <w:lang w:val="en-US"/>
        </w:rPr>
        <w:t xml:space="preserve"> (New Casebooks). Houndmills: Macmillan, 1998.</w:t>
      </w:r>
    </w:p>
    <w:p w14:paraId="34B5420D" w14:textId="77777777" w:rsidR="008D17C6" w:rsidRPr="000D59B4" w:rsidRDefault="008D17C6">
      <w:pPr>
        <w:ind w:left="0" w:firstLine="0"/>
        <w:rPr>
          <w:i/>
          <w:lang w:val="en-US"/>
        </w:rPr>
      </w:pPr>
    </w:p>
    <w:p w14:paraId="28B3C810" w14:textId="77777777" w:rsidR="006D6F7E" w:rsidRPr="000D59B4" w:rsidRDefault="006D6F7E">
      <w:pPr>
        <w:ind w:left="0" w:firstLine="0"/>
        <w:rPr>
          <w:i/>
          <w:lang w:val="en-US"/>
        </w:rPr>
      </w:pPr>
    </w:p>
    <w:p w14:paraId="140ED167" w14:textId="77777777" w:rsidR="006D6F7E" w:rsidRPr="000D59B4" w:rsidRDefault="006D6F7E">
      <w:pPr>
        <w:ind w:left="0" w:firstLine="0"/>
        <w:rPr>
          <w:i/>
          <w:lang w:val="en-US"/>
        </w:rPr>
      </w:pPr>
    </w:p>
    <w:p w14:paraId="178409C1" w14:textId="77777777" w:rsidR="006D6F7E" w:rsidRPr="000D59B4" w:rsidRDefault="006D6F7E">
      <w:pPr>
        <w:ind w:left="0" w:firstLine="0"/>
        <w:rPr>
          <w:i/>
          <w:lang w:val="en-US"/>
        </w:rPr>
      </w:pPr>
    </w:p>
    <w:p w14:paraId="3F76E078" w14:textId="77777777" w:rsidR="006D6F7E" w:rsidRPr="000D59B4" w:rsidRDefault="006D6F7E">
      <w:pPr>
        <w:ind w:left="0" w:firstLine="0"/>
        <w:rPr>
          <w:i/>
          <w:lang w:val="en-US"/>
        </w:rPr>
      </w:pPr>
    </w:p>
    <w:p w14:paraId="4E8E2DA4" w14:textId="77777777" w:rsidR="006D6F7E" w:rsidRPr="000D59B4" w:rsidRDefault="006D6F7E">
      <w:pPr>
        <w:ind w:left="0" w:firstLine="0"/>
        <w:rPr>
          <w:i/>
          <w:lang w:val="en-US"/>
        </w:rPr>
      </w:pPr>
    </w:p>
    <w:p w14:paraId="3F79C272" w14:textId="77777777" w:rsidR="006D6F7E" w:rsidRPr="000D59B4" w:rsidRDefault="006D6F7E">
      <w:pPr>
        <w:ind w:left="0" w:firstLine="0"/>
        <w:rPr>
          <w:lang w:val="en-US"/>
        </w:rPr>
      </w:pPr>
      <w:r w:rsidRPr="000D59B4">
        <w:rPr>
          <w:lang w:val="en-US"/>
        </w:rPr>
        <w:t>Internet resources</w:t>
      </w:r>
    </w:p>
    <w:p w14:paraId="3D256F66" w14:textId="77777777" w:rsidR="006D6F7E" w:rsidRPr="000D59B4" w:rsidRDefault="006D6F7E">
      <w:pPr>
        <w:ind w:left="0" w:firstLine="0"/>
        <w:rPr>
          <w:lang w:val="en-US"/>
        </w:rPr>
      </w:pPr>
    </w:p>
    <w:p w14:paraId="602F69AE" w14:textId="77777777" w:rsidR="006D6F7E" w:rsidRPr="000D59B4" w:rsidRDefault="006D6F7E">
      <w:pPr>
        <w:ind w:left="0" w:firstLine="0"/>
        <w:rPr>
          <w:lang w:val="en-US"/>
        </w:rPr>
      </w:pPr>
    </w:p>
    <w:p w14:paraId="15F618F2" w14:textId="77777777" w:rsidR="006D6F7E" w:rsidRPr="000D59B4" w:rsidRDefault="006D6F7E">
      <w:pPr>
        <w:ind w:left="0" w:firstLine="0"/>
        <w:rPr>
          <w:lang w:val="en-US"/>
        </w:rPr>
      </w:pPr>
      <w:r w:rsidRPr="000D59B4">
        <w:rPr>
          <w:lang w:val="en-US"/>
        </w:rPr>
        <w:t>"</w:t>
      </w:r>
      <w:r w:rsidRPr="000D59B4">
        <w:rPr>
          <w:i/>
          <w:lang w:val="en-US"/>
        </w:rPr>
        <w:t>The Frozen Deep." Wikipedia: The Free Encyclopedia.*</w:t>
      </w:r>
    </w:p>
    <w:p w14:paraId="1D27C280" w14:textId="77777777" w:rsidR="006D6F7E" w:rsidRPr="000D59B4" w:rsidRDefault="006D6F7E">
      <w:pPr>
        <w:ind w:left="0" w:firstLine="0"/>
        <w:rPr>
          <w:lang w:val="en-US"/>
        </w:rPr>
      </w:pPr>
      <w:r w:rsidRPr="000D59B4">
        <w:rPr>
          <w:lang w:val="en-US"/>
        </w:rPr>
        <w:tab/>
      </w:r>
      <w:hyperlink r:id="rId6" w:history="1">
        <w:r w:rsidRPr="000D59B4">
          <w:rPr>
            <w:rStyle w:val="Hipervnculo"/>
            <w:lang w:val="en-US"/>
          </w:rPr>
          <w:t>https://en.wikipedia.org/wiki/The_Frozen_Deep</w:t>
        </w:r>
      </w:hyperlink>
    </w:p>
    <w:p w14:paraId="195D6006" w14:textId="77777777" w:rsidR="006D6F7E" w:rsidRPr="000D59B4" w:rsidRDefault="006D6F7E">
      <w:pPr>
        <w:ind w:left="0" w:firstLine="0"/>
        <w:rPr>
          <w:lang w:val="en-US"/>
        </w:rPr>
      </w:pPr>
      <w:r w:rsidRPr="000D59B4">
        <w:rPr>
          <w:lang w:val="en-US"/>
        </w:rPr>
        <w:tab/>
        <w:t>2015</w:t>
      </w:r>
    </w:p>
    <w:p w14:paraId="2E399083" w14:textId="77777777" w:rsidR="008D17C6" w:rsidRPr="000D59B4" w:rsidRDefault="008D17C6">
      <w:pPr>
        <w:ind w:left="0" w:firstLine="0"/>
        <w:rPr>
          <w:i/>
          <w:lang w:val="en-US"/>
        </w:rPr>
      </w:pPr>
    </w:p>
    <w:p w14:paraId="7169AC42" w14:textId="77777777" w:rsidR="008D17C6" w:rsidRPr="000D59B4" w:rsidRDefault="008D17C6">
      <w:pPr>
        <w:ind w:left="0" w:firstLine="0"/>
        <w:rPr>
          <w:i/>
          <w:lang w:val="en-US"/>
        </w:rPr>
      </w:pPr>
    </w:p>
    <w:p w14:paraId="7E02426E" w14:textId="77777777" w:rsidR="008D17C6" w:rsidRPr="000D59B4" w:rsidRDefault="008D17C6">
      <w:pPr>
        <w:ind w:left="0" w:firstLine="0"/>
        <w:rPr>
          <w:lang w:val="en-US"/>
        </w:rPr>
      </w:pPr>
      <w:r w:rsidRPr="000D59B4">
        <w:rPr>
          <w:lang w:val="en-US"/>
        </w:rPr>
        <w:t>Music</w:t>
      </w:r>
    </w:p>
    <w:p w14:paraId="37BB69E0" w14:textId="77777777" w:rsidR="008D17C6" w:rsidRPr="000D59B4" w:rsidRDefault="008D17C6">
      <w:pPr>
        <w:ind w:left="0" w:firstLine="0"/>
        <w:rPr>
          <w:lang w:val="en-US"/>
        </w:rPr>
      </w:pPr>
    </w:p>
    <w:p w14:paraId="2BD99037" w14:textId="77777777" w:rsidR="008D17C6" w:rsidRPr="000D59B4" w:rsidRDefault="008D17C6">
      <w:pPr>
        <w:rPr>
          <w:lang w:val="en-US"/>
        </w:rPr>
      </w:pPr>
      <w:r w:rsidRPr="000D59B4">
        <w:rPr>
          <w:i/>
          <w:lang w:val="en-US"/>
        </w:rPr>
        <w:t>The Woman in White: A New Musical freely adapted from the classic novel by Wilkie Collins.</w:t>
      </w:r>
      <w:r w:rsidRPr="000D59B4">
        <w:rPr>
          <w:lang w:val="en-US"/>
        </w:rPr>
        <w:t xml:space="preserve"> Music by Andrew Lloyd Webber; lyrics by David Zippel; book by Charlotte Jones. Cast: Maria Friedman, Angela Christian, Martin Crewes, Jill Paice, Oliver Darley, Edward Petherbridge, Michael Crawford. Orchestrations by David Cullen, supervised by Andrew Lloyd Webber. Musical supervision by Simon Lee. Movement dir. Wayne McGregor, Musical dir. Stephen Brooker. Lighting Paul Pyant, Sound by Mick Potter. Prod. &amp; Video design Wiliam Dudley. Dir. Trevor Nunn. Presented by Sonia Friedman Productions Ltd. and The Really Useful Group. Premiere at the Palace Theatre, London, 15 Sept. 2004. Original cast opening night recording: 2 CDs. EMI Classics / Really Useful Records, 2004.*</w:t>
      </w:r>
    </w:p>
    <w:p w14:paraId="547E5FA7" w14:textId="77777777" w:rsidR="008D17C6" w:rsidRPr="000D59B4" w:rsidRDefault="008D17C6">
      <w:pPr>
        <w:ind w:left="0" w:firstLine="0"/>
        <w:rPr>
          <w:lang w:val="en-US"/>
        </w:rPr>
      </w:pPr>
    </w:p>
    <w:p w14:paraId="0F286310" w14:textId="77777777" w:rsidR="008D17C6" w:rsidRPr="000D59B4" w:rsidRDefault="008D17C6">
      <w:pPr>
        <w:rPr>
          <w:lang w:val="en-US"/>
        </w:rPr>
      </w:pPr>
    </w:p>
    <w:p w14:paraId="1B6D04AD" w14:textId="77777777" w:rsidR="008D17C6" w:rsidRPr="000D59B4" w:rsidRDefault="008D17C6">
      <w:pPr>
        <w:rPr>
          <w:lang w:val="en-US"/>
        </w:rPr>
      </w:pPr>
    </w:p>
    <w:p w14:paraId="40592C9A" w14:textId="77777777" w:rsidR="008D17C6" w:rsidRPr="000D59B4" w:rsidRDefault="008D17C6">
      <w:pPr>
        <w:rPr>
          <w:lang w:val="en-US"/>
        </w:rPr>
      </w:pPr>
      <w:r w:rsidRPr="000D59B4">
        <w:rPr>
          <w:lang w:val="en-US"/>
        </w:rPr>
        <w:lastRenderedPageBreak/>
        <w:t>Societies</w:t>
      </w:r>
    </w:p>
    <w:p w14:paraId="3810DBEC" w14:textId="77777777" w:rsidR="008D17C6" w:rsidRPr="000D59B4" w:rsidRDefault="008D17C6">
      <w:pPr>
        <w:rPr>
          <w:lang w:val="en-US"/>
        </w:rPr>
      </w:pPr>
    </w:p>
    <w:p w14:paraId="79D1CD9D" w14:textId="77777777" w:rsidR="008D17C6" w:rsidRPr="000D59B4" w:rsidRDefault="008D17C6">
      <w:pPr>
        <w:rPr>
          <w:lang w:val="en-US"/>
        </w:rPr>
      </w:pPr>
      <w:r w:rsidRPr="000D59B4">
        <w:rPr>
          <w:lang w:val="en-US"/>
        </w:rPr>
        <w:t>Wilkie Collins Society. Chairman: Andrew Gasson.</w:t>
      </w:r>
    </w:p>
    <w:sectPr w:rsidR="008D17C6" w:rsidRPr="000D59B4" w:rsidSect="00C875FF">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B6A"/>
    <w:rsid w:val="000D59B4"/>
    <w:rsid w:val="001A669F"/>
    <w:rsid w:val="001A7B6A"/>
    <w:rsid w:val="004270B5"/>
    <w:rsid w:val="00536514"/>
    <w:rsid w:val="0068439F"/>
    <w:rsid w:val="006D6F7E"/>
    <w:rsid w:val="008D17C6"/>
    <w:rsid w:val="00930517"/>
    <w:rsid w:val="00C875FF"/>
    <w:rsid w:val="00D632D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FABDF03"/>
  <w14:defaultImageDpi w14:val="300"/>
  <w15:docId w15:val="{6BDB5587-5453-9E4E-96BB-80BC1467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681C2C"/>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The_Frozen_Deep" TargetMode="External"/><Relationship Id="rId5" Type="http://schemas.openxmlformats.org/officeDocument/2006/relationships/hyperlink" Target="https://www.abc.es/cultura/cultural/abci-como-wilkie-collins-sembro-bases-novela-suspense-202006030048_noticia.html"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1104</Words>
  <Characters>6076</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7166</CharactersWithSpaces>
  <SharedDoc>false</SharedDoc>
  <HLinks>
    <vt:vector size="12" baseType="variant">
      <vt:variant>
        <vt:i4>8192067</vt:i4>
      </vt:variant>
      <vt:variant>
        <vt:i4>3</vt:i4>
      </vt:variant>
      <vt:variant>
        <vt:i4>0</vt:i4>
      </vt:variant>
      <vt:variant>
        <vt:i4>5</vt:i4>
      </vt:variant>
      <vt:variant>
        <vt:lpwstr>https://en.wikipedia.org/wiki/The_Frozen_Deep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cp:revision>
  <dcterms:created xsi:type="dcterms:W3CDTF">2019-04-16T08:48:00Z</dcterms:created>
  <dcterms:modified xsi:type="dcterms:W3CDTF">2021-11-05T09:29:00Z</dcterms:modified>
</cp:coreProperties>
</file>