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A53" w:rsidRPr="00426526" w:rsidRDefault="00007A53">
      <w:pPr>
        <w:jc w:val="center"/>
        <w:rPr>
          <w:sz w:val="24"/>
          <w:lang w:val="en-US"/>
        </w:rPr>
      </w:pPr>
      <w:bookmarkStart w:id="0" w:name="OLE_LINK3"/>
      <w:bookmarkStart w:id="1" w:name="OLE_LINK4"/>
      <w:r w:rsidRPr="00426526">
        <w:rPr>
          <w:sz w:val="20"/>
          <w:lang w:val="en-US"/>
        </w:rPr>
        <w:t xml:space="preserve">    from</w:t>
      </w:r>
    </w:p>
    <w:p w:rsidR="00007A53" w:rsidRPr="00426526" w:rsidRDefault="00007A53">
      <w:pPr>
        <w:jc w:val="center"/>
        <w:rPr>
          <w:smallCaps/>
          <w:sz w:val="24"/>
          <w:lang w:val="en-US"/>
        </w:rPr>
      </w:pPr>
      <w:r w:rsidRPr="00426526">
        <w:rPr>
          <w:smallCaps/>
          <w:sz w:val="24"/>
          <w:lang w:val="en-US"/>
        </w:rPr>
        <w:t>A Bibliography of Literary Theory, Criticism and Philology</w:t>
      </w:r>
    </w:p>
    <w:p w:rsidR="00007A53" w:rsidRPr="00426526" w:rsidRDefault="00426526">
      <w:pPr>
        <w:ind w:right="-1"/>
        <w:jc w:val="center"/>
        <w:rPr>
          <w:smallCaps/>
          <w:sz w:val="24"/>
          <w:lang w:val="en-US"/>
        </w:rPr>
      </w:pPr>
      <w:hyperlink r:id="rId4" w:history="1">
        <w:r w:rsidR="00007A53" w:rsidRPr="00426526">
          <w:rPr>
            <w:rStyle w:val="Hipervnculo"/>
            <w:sz w:val="22"/>
            <w:lang w:val="en-US"/>
          </w:rPr>
          <w:t>http://www.unizar.es/departamentos/filologia_inglesa/garciala/bibliography.html</w:t>
        </w:r>
      </w:hyperlink>
    </w:p>
    <w:p w:rsidR="00007A53" w:rsidRPr="00426526" w:rsidRDefault="00007A53">
      <w:pPr>
        <w:ind w:right="-1"/>
        <w:jc w:val="center"/>
        <w:rPr>
          <w:sz w:val="24"/>
          <w:lang w:val="en-US"/>
        </w:rPr>
      </w:pPr>
      <w:r w:rsidRPr="00426526">
        <w:rPr>
          <w:sz w:val="24"/>
          <w:lang w:val="en-US"/>
        </w:rPr>
        <w:t xml:space="preserve">by José Ángel </w:t>
      </w:r>
      <w:r w:rsidRPr="00426526">
        <w:rPr>
          <w:smallCaps/>
          <w:sz w:val="24"/>
          <w:lang w:val="en-US"/>
        </w:rPr>
        <w:t>García Landa</w:t>
      </w:r>
    </w:p>
    <w:p w:rsidR="00007A53" w:rsidRPr="00426526" w:rsidRDefault="00007A53">
      <w:pPr>
        <w:ind w:right="-1"/>
        <w:jc w:val="center"/>
        <w:rPr>
          <w:sz w:val="24"/>
          <w:lang w:val="en-US"/>
        </w:rPr>
      </w:pPr>
      <w:r w:rsidRPr="00426526">
        <w:rPr>
          <w:sz w:val="24"/>
          <w:lang w:val="en-US"/>
        </w:rPr>
        <w:t>(University of Zaragoza, Spain)</w:t>
      </w:r>
    </w:p>
    <w:p w:rsidR="00007A53" w:rsidRPr="00426526" w:rsidRDefault="00007A53">
      <w:pPr>
        <w:jc w:val="center"/>
        <w:rPr>
          <w:lang w:val="en-US"/>
        </w:rPr>
      </w:pPr>
    </w:p>
    <w:bookmarkEnd w:id="0"/>
    <w:bookmarkEnd w:id="1"/>
    <w:p w:rsidR="00007A53" w:rsidRPr="00426526" w:rsidRDefault="00007A53">
      <w:pPr>
        <w:jc w:val="center"/>
        <w:rPr>
          <w:lang w:val="en-US"/>
        </w:rPr>
      </w:pPr>
    </w:p>
    <w:p w:rsidR="00007A53" w:rsidRPr="00426526" w:rsidRDefault="00007A53" w:rsidP="00007A53">
      <w:pPr>
        <w:pStyle w:val="Ttulo1"/>
        <w:rPr>
          <w:rFonts w:ascii="Times" w:hAnsi="Times"/>
          <w:b w:val="0"/>
          <w:sz w:val="28"/>
          <w:lang w:val="en-US"/>
        </w:rPr>
      </w:pPr>
      <w:r w:rsidRPr="00426526">
        <w:rPr>
          <w:rFonts w:ascii="Times" w:hAnsi="Times"/>
          <w:smallCaps/>
          <w:sz w:val="36"/>
          <w:lang w:val="en-US"/>
        </w:rPr>
        <w:t>Thomas Deloney</w:t>
      </w:r>
      <w:r w:rsidRPr="00426526">
        <w:rPr>
          <w:rFonts w:ascii="Times" w:hAnsi="Times"/>
          <w:smallCaps/>
          <w:sz w:val="36"/>
          <w:lang w:val="en-US"/>
        </w:rPr>
        <w:tab/>
      </w:r>
      <w:r w:rsidRPr="00426526">
        <w:rPr>
          <w:rFonts w:ascii="Times" w:hAnsi="Times"/>
          <w:b w:val="0"/>
          <w:sz w:val="28"/>
          <w:lang w:val="en-US"/>
        </w:rPr>
        <w:t>(1543?-1600)</w:t>
      </w:r>
    </w:p>
    <w:p w:rsidR="00007A53" w:rsidRPr="00426526" w:rsidRDefault="00007A53" w:rsidP="00007A53">
      <w:pPr>
        <w:rPr>
          <w:lang w:val="en-US"/>
        </w:rPr>
      </w:pPr>
    </w:p>
    <w:p w:rsidR="00007A53" w:rsidRPr="00426526" w:rsidRDefault="00007A53" w:rsidP="00007A53">
      <w:pPr>
        <w:rPr>
          <w:smallCaps/>
          <w:sz w:val="24"/>
          <w:lang w:val="en-US"/>
        </w:rPr>
      </w:pPr>
      <w:r w:rsidRPr="00426526">
        <w:rPr>
          <w:sz w:val="24"/>
          <w:lang w:val="en-US"/>
        </w:rPr>
        <w:t>(Weaver and writer)</w:t>
      </w:r>
    </w:p>
    <w:p w:rsidR="00007A53" w:rsidRPr="00426526" w:rsidRDefault="00007A53">
      <w:pPr>
        <w:rPr>
          <w:lang w:val="en-US"/>
        </w:rPr>
      </w:pPr>
    </w:p>
    <w:p w:rsidR="00007A53" w:rsidRPr="00426526" w:rsidRDefault="00007A53">
      <w:pPr>
        <w:rPr>
          <w:b/>
          <w:sz w:val="36"/>
          <w:lang w:val="en-US"/>
        </w:rPr>
      </w:pPr>
    </w:p>
    <w:p w:rsidR="00007A53" w:rsidRPr="00426526" w:rsidRDefault="00007A53">
      <w:pPr>
        <w:rPr>
          <w:b/>
          <w:lang w:val="en-US"/>
        </w:rPr>
      </w:pPr>
      <w:r w:rsidRPr="00426526">
        <w:rPr>
          <w:b/>
          <w:lang w:val="en-US"/>
        </w:rPr>
        <w:t>Works</w:t>
      </w:r>
    </w:p>
    <w:p w:rsidR="00007A53" w:rsidRPr="00426526" w:rsidRDefault="00007A53">
      <w:pPr>
        <w:rPr>
          <w:b/>
          <w:lang w:val="en-US"/>
        </w:rPr>
      </w:pPr>
    </w:p>
    <w:p w:rsidR="00007A53" w:rsidRPr="00426526" w:rsidRDefault="00007A53">
      <w:pPr>
        <w:rPr>
          <w:lang w:val="en-US"/>
        </w:rPr>
      </w:pPr>
      <w:r w:rsidRPr="00426526">
        <w:rPr>
          <w:lang w:val="en-US"/>
        </w:rPr>
        <w:t xml:space="preserve">Deloney, Thomas. </w:t>
      </w:r>
      <w:r w:rsidRPr="00426526">
        <w:rPr>
          <w:i/>
          <w:lang w:val="en-US"/>
        </w:rPr>
        <w:t>A Book for the Silk-weavers.</w:t>
      </w:r>
      <w:r w:rsidRPr="00426526">
        <w:rPr>
          <w:lang w:val="en-US"/>
        </w:rPr>
        <w:t xml:space="preserve"> c. 1596.</w:t>
      </w:r>
    </w:p>
    <w:p w:rsidR="00007A53" w:rsidRPr="00426526" w:rsidRDefault="00007A53">
      <w:pPr>
        <w:rPr>
          <w:i/>
          <w:lang w:val="en-US"/>
        </w:rPr>
      </w:pPr>
      <w:r w:rsidRPr="00426526">
        <w:rPr>
          <w:lang w:val="en-US"/>
        </w:rPr>
        <w:t xml:space="preserve">_____. "The Valiant Courage and Policie of the Kentishmen with long Tayles, whereby they kept their ancient Lawes and Customes, which William the Conqueror sought to take from them, to the tune of Rogero." Ballad. In Deloney, </w:t>
      </w:r>
      <w:r w:rsidRPr="00426526">
        <w:rPr>
          <w:i/>
          <w:lang w:val="en-US"/>
        </w:rPr>
        <w:t>Strange Histories.</w:t>
      </w:r>
    </w:p>
    <w:p w:rsidR="00007A53" w:rsidRPr="00426526" w:rsidRDefault="00007A53">
      <w:pPr>
        <w:rPr>
          <w:lang w:val="en-US"/>
        </w:rPr>
      </w:pPr>
      <w:r w:rsidRPr="00426526">
        <w:rPr>
          <w:lang w:val="en-US"/>
        </w:rPr>
        <w:t xml:space="preserve">_____. "The Rebellion of Watt Tyler and Jack Straw, with others, against K. Richard the Second. To the tune of 'The Miller would a woing ride'." Ballad. In Deloney, </w:t>
      </w:r>
      <w:r w:rsidRPr="00426526">
        <w:rPr>
          <w:i/>
          <w:lang w:val="en-US"/>
        </w:rPr>
        <w:t>Strange Histories.</w:t>
      </w:r>
    </w:p>
    <w:p w:rsidR="00007A53" w:rsidRPr="00426526" w:rsidRDefault="00007A53">
      <w:pPr>
        <w:rPr>
          <w:lang w:val="en-US"/>
        </w:rPr>
      </w:pPr>
      <w:r w:rsidRPr="00426526">
        <w:rPr>
          <w:lang w:val="en-US"/>
        </w:rPr>
        <w:t xml:space="preserve">_____. </w:t>
      </w:r>
      <w:r w:rsidRPr="00426526">
        <w:rPr>
          <w:i/>
          <w:lang w:val="en-US"/>
        </w:rPr>
        <w:t>Strange Histories, or Songes and Sonets, of Kinges, Princes, Dukes, Lordes, Ladyes, Knights, and Gentlemen, very pleasant either to be read or songe; and a most excellent warninge for all estates.</w:t>
      </w:r>
      <w:r w:rsidRPr="00426526">
        <w:rPr>
          <w:lang w:val="en-US"/>
        </w:rPr>
        <w:t xml:space="preserve"> Imprinted at London for W. Barley, and are to be sold at his shop in Gratious Street, against S. Peter's Church. 1607.</w:t>
      </w:r>
    </w:p>
    <w:p w:rsidR="00007A53" w:rsidRPr="00426526" w:rsidRDefault="00007A53">
      <w:pPr>
        <w:rPr>
          <w:lang w:val="en-US"/>
        </w:rPr>
      </w:pPr>
      <w:r w:rsidRPr="00426526">
        <w:rPr>
          <w:lang w:val="en-US"/>
        </w:rPr>
        <w:t>_____.</w:t>
      </w:r>
      <w:r w:rsidRPr="00426526">
        <w:rPr>
          <w:i/>
          <w:lang w:val="en-US"/>
        </w:rPr>
        <w:t xml:space="preserve"> Thomas of Reading, or, The Six Worthy Yeomen of the West. </w:t>
      </w:r>
      <w:r w:rsidRPr="00426526">
        <w:rPr>
          <w:lang w:val="en-US"/>
        </w:rPr>
        <w:t>Tales.</w:t>
      </w:r>
    </w:p>
    <w:p w:rsidR="00007A53" w:rsidRPr="00426526" w:rsidRDefault="00007A53">
      <w:pPr>
        <w:rPr>
          <w:lang w:val="en-US"/>
        </w:rPr>
      </w:pPr>
      <w:r w:rsidRPr="00426526">
        <w:rPr>
          <w:lang w:val="en-US"/>
        </w:rPr>
        <w:t xml:space="preserve">_____. "How Thomas of Reading Was Murdered." From </w:t>
      </w:r>
      <w:r w:rsidRPr="00426526">
        <w:rPr>
          <w:i/>
          <w:lang w:val="en-US"/>
        </w:rPr>
        <w:t xml:space="preserve">Thomas of Reading, or, The Six Worthy Yeomen of the West. </w:t>
      </w:r>
      <w:r w:rsidRPr="00426526">
        <w:rPr>
          <w:lang w:val="en-US"/>
        </w:rPr>
        <w:t xml:space="preserve">In </w:t>
      </w:r>
      <w:r w:rsidRPr="00426526">
        <w:rPr>
          <w:i/>
          <w:lang w:val="en-US"/>
        </w:rPr>
        <w:t>Great English Short Stories.</w:t>
      </w:r>
      <w:r w:rsidRPr="00426526">
        <w:rPr>
          <w:lang w:val="en-US"/>
        </w:rPr>
        <w:t xml:space="preserve"> Ed. Lewis Melville and Reginald Hargreaves. London: Harrap, 1931.*</w:t>
      </w:r>
    </w:p>
    <w:p w:rsidR="00007A53" w:rsidRPr="00426526" w:rsidRDefault="00007A53" w:rsidP="00007A53">
      <w:pPr>
        <w:rPr>
          <w:lang w:val="en-US"/>
        </w:rPr>
      </w:pPr>
      <w:r w:rsidRPr="00426526">
        <w:rPr>
          <w:lang w:val="en-US"/>
        </w:rPr>
        <w:t>_____.</w:t>
      </w:r>
      <w:r w:rsidRPr="00426526">
        <w:rPr>
          <w:i/>
          <w:lang w:val="en-US"/>
        </w:rPr>
        <w:t xml:space="preserve"> Thomas of Reading and Three Ballads on the Spanish Armada.</w:t>
      </w:r>
      <w:r w:rsidRPr="00426526">
        <w:rPr>
          <w:lang w:val="en-US"/>
        </w:rPr>
        <w:t xml:space="preserve"> Ed. Charles Roberts Aldrich and Lucian Swift Kirtland. New York: J. F. Taylor &amp; Company, 1903.</w:t>
      </w:r>
    </w:p>
    <w:p w:rsidR="00426526" w:rsidRPr="00553291" w:rsidRDefault="00007A53" w:rsidP="00426526">
      <w:pPr>
        <w:rPr>
          <w:lang w:val="en-US"/>
        </w:rPr>
      </w:pPr>
      <w:r w:rsidRPr="00426526">
        <w:rPr>
          <w:lang w:val="en-US"/>
        </w:rPr>
        <w:t xml:space="preserve">_____. </w:t>
      </w:r>
      <w:r w:rsidRPr="00426526">
        <w:rPr>
          <w:i/>
          <w:lang w:val="en-US"/>
        </w:rPr>
        <w:t>Jack à Newbury.</w:t>
      </w:r>
      <w:r w:rsidRPr="00426526">
        <w:rPr>
          <w:lang w:val="en-US"/>
        </w:rPr>
        <w:t xml:space="preserve"> </w:t>
      </w:r>
      <w:r w:rsidR="00426526">
        <w:rPr>
          <w:lang w:val="en-US"/>
        </w:rPr>
        <w:t xml:space="preserve">Novella. In </w:t>
      </w:r>
      <w:r w:rsidR="00426526" w:rsidRPr="00553291">
        <w:rPr>
          <w:i/>
          <w:lang w:val="en-US"/>
        </w:rPr>
        <w:t>Jack of Newberie</w:t>
      </w:r>
      <w:r w:rsidR="00426526" w:rsidRPr="00553291">
        <w:rPr>
          <w:lang w:val="en-US"/>
        </w:rPr>
        <w:t xml:space="preserve"> and </w:t>
      </w:r>
      <w:r w:rsidR="00426526" w:rsidRPr="00553291">
        <w:rPr>
          <w:i/>
          <w:lang w:val="en-US"/>
        </w:rPr>
        <w:t>Thomas of Reading.</w:t>
      </w:r>
      <w:r w:rsidR="00426526" w:rsidRPr="00553291">
        <w:rPr>
          <w:lang w:val="en-US"/>
        </w:rPr>
        <w:t xml:space="preserve"> In </w:t>
      </w:r>
      <w:r w:rsidR="00426526" w:rsidRPr="00553291">
        <w:rPr>
          <w:i/>
          <w:lang w:val="en-US"/>
        </w:rPr>
        <w:t xml:space="preserve">Shorter Novels, </w:t>
      </w:r>
      <w:r w:rsidR="00426526" w:rsidRPr="00553291">
        <w:rPr>
          <w:lang w:val="en-US"/>
        </w:rPr>
        <w:t xml:space="preserve"> vol. 1. Introd. George Saintsbury, notes by Philip Henderson. (Everyman's Library,</w:t>
      </w:r>
      <w:bookmarkStart w:id="2" w:name="_GoBack"/>
      <w:bookmarkEnd w:id="2"/>
      <w:r w:rsidR="00426526" w:rsidRPr="00553291">
        <w:rPr>
          <w:lang w:val="en-US"/>
        </w:rPr>
        <w:t xml:space="preserve"> 824). London: Dent; New York: Dutton.</w:t>
      </w:r>
    </w:p>
    <w:p w:rsidR="00007A53" w:rsidRPr="00426526" w:rsidRDefault="00007A53">
      <w:pPr>
        <w:rPr>
          <w:lang w:val="en-US"/>
        </w:rPr>
      </w:pPr>
      <w:r w:rsidRPr="00426526">
        <w:rPr>
          <w:lang w:val="en-US"/>
        </w:rPr>
        <w:t xml:space="preserve">_____. </w:t>
      </w:r>
      <w:r w:rsidRPr="00426526">
        <w:rPr>
          <w:i/>
          <w:lang w:val="en-US"/>
        </w:rPr>
        <w:t xml:space="preserve">History of the Gentle Craft. </w:t>
      </w:r>
      <w:r w:rsidRPr="00426526">
        <w:rPr>
          <w:lang w:val="en-US"/>
        </w:rPr>
        <w:t>Prose.1637, 1639.</w:t>
      </w:r>
    </w:p>
    <w:p w:rsidR="00007A53" w:rsidRPr="00426526" w:rsidRDefault="00007A53">
      <w:pPr>
        <w:rPr>
          <w:lang w:val="en-US"/>
        </w:rPr>
      </w:pPr>
      <w:r w:rsidRPr="00426526">
        <w:rPr>
          <w:lang w:val="en-US"/>
        </w:rPr>
        <w:lastRenderedPageBreak/>
        <w:t xml:space="preserve">_____. </w:t>
      </w:r>
      <w:r w:rsidRPr="00426526">
        <w:rPr>
          <w:i/>
          <w:lang w:val="en-US"/>
        </w:rPr>
        <w:t xml:space="preserve">The Gentle Craft: The First Part. </w:t>
      </w:r>
      <w:r w:rsidRPr="00426526">
        <w:rPr>
          <w:lang w:val="en-US"/>
        </w:rPr>
        <w:t xml:space="preserve">Ed. Wilfried Halliday. Oxford: Oxford UP, 1928. </w:t>
      </w:r>
    </w:p>
    <w:p w:rsidR="00007A53" w:rsidRPr="00426526" w:rsidRDefault="00007A53">
      <w:pPr>
        <w:rPr>
          <w:lang w:val="en-US"/>
        </w:rPr>
      </w:pPr>
      <w:r w:rsidRPr="00426526">
        <w:rPr>
          <w:lang w:val="en-US"/>
        </w:rPr>
        <w:t xml:space="preserve">_____. </w:t>
      </w:r>
      <w:r w:rsidRPr="00426526">
        <w:rPr>
          <w:i/>
          <w:lang w:val="en-US"/>
        </w:rPr>
        <w:t>The Gentle Craft Parts I &amp; II.</w:t>
      </w:r>
      <w:r w:rsidRPr="00426526">
        <w:rPr>
          <w:lang w:val="en-US"/>
        </w:rPr>
        <w:t xml:space="preserve"> 1637, 1639. In </w:t>
      </w:r>
      <w:r w:rsidRPr="00426526">
        <w:rPr>
          <w:i/>
          <w:lang w:val="en-US"/>
        </w:rPr>
        <w:t xml:space="preserve">Literature Online: Early English Prose Fiction. </w:t>
      </w:r>
      <w:r w:rsidRPr="00426526">
        <w:rPr>
          <w:lang w:val="en-US"/>
        </w:rPr>
        <w:t>Cambridge: Chadwick-Healey.</w:t>
      </w:r>
    </w:p>
    <w:p w:rsidR="00007A53" w:rsidRPr="00426526" w:rsidRDefault="00007A53">
      <w:pPr>
        <w:rPr>
          <w:lang w:val="en-US"/>
        </w:rPr>
      </w:pPr>
      <w:r w:rsidRPr="00426526">
        <w:rPr>
          <w:lang w:val="en-US"/>
        </w:rPr>
        <w:t xml:space="preserve">_____. </w:t>
      </w:r>
      <w:r w:rsidRPr="00426526">
        <w:rPr>
          <w:i/>
          <w:lang w:val="en-US"/>
        </w:rPr>
        <w:t>Of Patient Grissel and a Noble Marquese.</w:t>
      </w:r>
      <w:r w:rsidRPr="00426526">
        <w:rPr>
          <w:lang w:val="en-US"/>
        </w:rPr>
        <w:t xml:space="preserve"> Printed 1631. </w:t>
      </w:r>
    </w:p>
    <w:p w:rsidR="00007A53" w:rsidRPr="00426526" w:rsidRDefault="00007A53">
      <w:pPr>
        <w:rPr>
          <w:lang w:val="en-US"/>
        </w:rPr>
      </w:pPr>
      <w:r w:rsidRPr="00426526">
        <w:rPr>
          <w:lang w:val="en-US"/>
        </w:rPr>
        <w:t xml:space="preserve">_____. </w:t>
      </w:r>
      <w:r w:rsidRPr="00426526">
        <w:rPr>
          <w:i/>
          <w:lang w:val="en-US"/>
        </w:rPr>
        <w:t>The Pleasant and Sweet History of Patient Grissell.</w:t>
      </w:r>
      <w:r w:rsidRPr="00426526">
        <w:rPr>
          <w:lang w:val="en-US"/>
        </w:rPr>
        <w:t xml:space="preserve"> In Deloney, </w:t>
      </w:r>
      <w:r w:rsidRPr="00426526">
        <w:rPr>
          <w:i/>
          <w:lang w:val="en-US"/>
        </w:rPr>
        <w:t>Works.</w:t>
      </w:r>
      <w:r w:rsidRPr="00426526">
        <w:rPr>
          <w:lang w:val="en-US"/>
        </w:rPr>
        <w:t xml:space="preserve"> Ed. F. O. Mann. Oxford: Clarendon, 1912.</w:t>
      </w:r>
    </w:p>
    <w:p w:rsidR="00007A53" w:rsidRPr="00426526" w:rsidRDefault="00007A53">
      <w:pPr>
        <w:rPr>
          <w:lang w:val="en-US"/>
        </w:rPr>
      </w:pPr>
      <w:r w:rsidRPr="00426526">
        <w:rPr>
          <w:lang w:val="en-US"/>
        </w:rPr>
        <w:t xml:space="preserve">_____. </w:t>
      </w:r>
      <w:r w:rsidRPr="00426526">
        <w:rPr>
          <w:i/>
          <w:lang w:val="en-US"/>
        </w:rPr>
        <w:t xml:space="preserve">The Works. </w:t>
      </w:r>
      <w:r w:rsidRPr="00426526">
        <w:rPr>
          <w:lang w:val="en-US"/>
        </w:rPr>
        <w:t>Ed. Merritt E. Lawlis. Bloomington: Indiana UP, 1961.</w:t>
      </w:r>
    </w:p>
    <w:p w:rsidR="00007A53" w:rsidRPr="00426526" w:rsidRDefault="00007A53">
      <w:pPr>
        <w:rPr>
          <w:lang w:val="en-US"/>
        </w:rPr>
      </w:pPr>
    </w:p>
    <w:p w:rsidR="00007A53" w:rsidRPr="00426526" w:rsidRDefault="00007A53">
      <w:pPr>
        <w:rPr>
          <w:lang w:val="en-US"/>
        </w:rPr>
      </w:pPr>
    </w:p>
    <w:p w:rsidR="00007A53" w:rsidRPr="00426526" w:rsidRDefault="00007A53">
      <w:pPr>
        <w:rPr>
          <w:b/>
          <w:lang w:val="en-US"/>
        </w:rPr>
      </w:pPr>
      <w:r w:rsidRPr="00426526">
        <w:rPr>
          <w:b/>
          <w:lang w:val="en-US"/>
        </w:rPr>
        <w:t>Criticism</w:t>
      </w:r>
    </w:p>
    <w:p w:rsidR="00007A53" w:rsidRPr="00426526" w:rsidRDefault="00007A53">
      <w:pPr>
        <w:rPr>
          <w:b/>
          <w:lang w:val="en-US"/>
        </w:rPr>
      </w:pPr>
    </w:p>
    <w:p w:rsidR="00007A53" w:rsidRPr="00B90620" w:rsidRDefault="00007A53" w:rsidP="00007A53">
      <w:r w:rsidRPr="00426526">
        <w:rPr>
          <w:lang w:val="en-US"/>
        </w:rPr>
        <w:t xml:space="preserve">Atkins, J. W. H. "16. Elizabethan Prose Fiction." In </w:t>
      </w:r>
      <w:r w:rsidRPr="00426526">
        <w:rPr>
          <w:i/>
          <w:lang w:val="en-US"/>
        </w:rPr>
        <w:t xml:space="preserve">The Cambridge History of English and American Literature, 3: English: Renascence and Reformation. </w:t>
      </w:r>
      <w:r w:rsidRPr="00426526">
        <w:rPr>
          <w:lang w:val="en-US"/>
        </w:rPr>
        <w:t xml:space="preserve">Ed. A. W. Ward and A. R. Waller. New York: Putnam, 1907-21. Online at Bartleby.com, 2000.* (1. Earlier native types. 2. The influence of translators. 3. John Lyly. 4. </w:t>
      </w:r>
      <w:r w:rsidRPr="00426526">
        <w:rPr>
          <w:i/>
          <w:lang w:val="en-US"/>
        </w:rPr>
        <w:t>Euphues.</w:t>
      </w:r>
      <w:r w:rsidRPr="00426526">
        <w:rPr>
          <w:lang w:val="en-US"/>
        </w:rPr>
        <w:t xml:space="preserve"> 5. Euphuism. 6. Lyly's influence. 7. Robert Greene. 8. Sir Philip Sidney. 9. </w:t>
      </w:r>
      <w:r w:rsidRPr="00426526">
        <w:rPr>
          <w:i/>
          <w:lang w:val="en-US"/>
        </w:rPr>
        <w:t>Arcadia.</w:t>
      </w:r>
      <w:r w:rsidRPr="00426526">
        <w:rPr>
          <w:lang w:val="en-US"/>
        </w:rPr>
        <w:t xml:space="preserve"> 10. Its style and influence. 11. Greene's romances. 12. Thomas Lodge. 13. </w:t>
      </w:r>
      <w:r w:rsidRPr="00426526">
        <w:rPr>
          <w:i/>
          <w:lang w:val="en-US"/>
        </w:rPr>
        <w:t>Rosalynde.</w:t>
      </w:r>
      <w:r w:rsidRPr="00426526">
        <w:rPr>
          <w:lang w:val="en-US"/>
        </w:rPr>
        <w:t xml:space="preserve"> 14. Emanuel Ford. 15. Nicholas Breton. 16. Anthony Munday. 17. Greene's autobiographical and realistic work. 18. Thomas Nashe. 19. </w:t>
      </w:r>
      <w:r w:rsidRPr="00426526">
        <w:rPr>
          <w:i/>
          <w:lang w:val="en-US"/>
        </w:rPr>
        <w:t>The Unfortunate Traveller.</w:t>
      </w:r>
      <w:r w:rsidRPr="00426526">
        <w:rPr>
          <w:lang w:val="en-US"/>
        </w:rPr>
        <w:t xml:space="preserve"> 20. Its literary qualities. 21. Characteristics of Nashe's prose. 22. Thomas Deloney. 23. </w:t>
      </w:r>
      <w:r w:rsidRPr="00426526">
        <w:rPr>
          <w:i/>
          <w:lang w:val="en-US"/>
        </w:rPr>
        <w:t>Thomas of Reading.</w:t>
      </w:r>
      <w:r w:rsidRPr="00426526">
        <w:rPr>
          <w:lang w:val="en-US"/>
        </w:rPr>
        <w:t xml:space="preserve"> 24. Jack of Newbury. 25. </w:t>
      </w:r>
      <w:r w:rsidRPr="00426526">
        <w:rPr>
          <w:i/>
          <w:lang w:val="en-US"/>
        </w:rPr>
        <w:t>The Gentle Craft.</w:t>
      </w:r>
      <w:r w:rsidRPr="00426526">
        <w:rPr>
          <w:lang w:val="en-US"/>
        </w:rPr>
        <w:t xml:space="preserve"> </w:t>
      </w:r>
      <w:r>
        <w:t>26. Deloney's literary characteristics. 27. General Summary).</w:t>
      </w:r>
    </w:p>
    <w:p w:rsidR="00007A53" w:rsidRDefault="00426526" w:rsidP="00007A53">
      <w:pPr>
        <w:ind w:left="0" w:firstLine="708"/>
      </w:pPr>
      <w:hyperlink r:id="rId5" w:history="1">
        <w:r w:rsidR="00007A53" w:rsidRPr="00CF298F">
          <w:rPr>
            <w:rStyle w:val="Hipervnculo"/>
          </w:rPr>
          <w:t>http://www.bartleby.com/213/</w:t>
        </w:r>
      </w:hyperlink>
    </w:p>
    <w:p w:rsidR="00007A53" w:rsidRPr="00E2662D" w:rsidRDefault="00007A53" w:rsidP="00007A53">
      <w:pPr>
        <w:ind w:left="0" w:firstLine="708"/>
      </w:pPr>
      <w:r>
        <w:t>2013</w:t>
      </w:r>
    </w:p>
    <w:p w:rsidR="00007A53" w:rsidRPr="00426526" w:rsidRDefault="00007A53">
      <w:pPr>
        <w:ind w:right="58"/>
        <w:rPr>
          <w:lang w:val="en-US"/>
        </w:rPr>
      </w:pPr>
      <w:r>
        <w:t xml:space="preserve">Gómez Soliño, José S. "Formas verbales de singular en ETH y (E)S en las novelas de Deloney." </w:t>
      </w:r>
      <w:r w:rsidRPr="00426526">
        <w:rPr>
          <w:i/>
          <w:lang w:val="en-US"/>
        </w:rPr>
        <w:t>Revista Canaria de Estudios Ingleses</w:t>
      </w:r>
      <w:r w:rsidRPr="00426526">
        <w:rPr>
          <w:lang w:val="en-US"/>
        </w:rPr>
        <w:t xml:space="preserve"> 2 (1981): 1-25.*</w:t>
      </w:r>
    </w:p>
    <w:p w:rsidR="00007A53" w:rsidRDefault="00007A53">
      <w:r w:rsidRPr="00426526">
        <w:rPr>
          <w:lang w:val="en-US"/>
        </w:rPr>
        <w:t xml:space="preserve">Shaw, Patricia. "'I Like My Wiues Deuise Well': Resourceful Women in Deloney's Fiction." </w:t>
      </w:r>
      <w:r>
        <w:t xml:space="preserve">In </w:t>
      </w:r>
      <w:r>
        <w:rPr>
          <w:i/>
        </w:rPr>
        <w:t>SEDERI</w:t>
      </w:r>
      <w:r>
        <w:t xml:space="preserve"> III. Ed. Mª Luisa Dañobeitia. Granada, 1992. 293-302.*</w:t>
      </w:r>
    </w:p>
    <w:p w:rsidR="00007A53" w:rsidRDefault="00007A53"/>
    <w:p w:rsidR="00007A53" w:rsidRDefault="00007A53"/>
    <w:p w:rsidR="00007A53" w:rsidRDefault="00007A53"/>
    <w:p w:rsidR="00007A53" w:rsidRDefault="00007A53" w:rsidP="00007A53"/>
    <w:p w:rsidR="00007A53" w:rsidRDefault="00007A53"/>
    <w:sectPr w:rsidR="00007A53" w:rsidSect="00007A53">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A53"/>
    <w:rsid w:val="00426526"/>
    <w:rsid w:val="005F3BDB"/>
    <w:rsid w:val="00C4632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38391C"/>
  <w14:defaultImageDpi w14:val="300"/>
  <w15:docId w15:val="{550A8A2F-4F68-1A43-A6EA-E0F490E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tleby.com/213/"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3614</CharactersWithSpaces>
  <SharedDoc>false</SharedDoc>
  <HLinks>
    <vt:vector size="12" baseType="variant">
      <vt:variant>
        <vt:i4>4522070</vt:i4>
      </vt:variant>
      <vt:variant>
        <vt:i4>3</vt:i4>
      </vt:variant>
      <vt:variant>
        <vt:i4>0</vt:i4>
      </vt:variant>
      <vt:variant>
        <vt:i4>5</vt:i4>
      </vt:variant>
      <vt:variant>
        <vt:lpwstr>http://www.bartleby.com/213/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3</cp:revision>
  <dcterms:created xsi:type="dcterms:W3CDTF">2016-10-18T15:19:00Z</dcterms:created>
  <dcterms:modified xsi:type="dcterms:W3CDTF">2019-07-29T21:33:00Z</dcterms:modified>
</cp:coreProperties>
</file>