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F8" w:rsidRPr="00896075" w:rsidRDefault="00620CF8" w:rsidP="00620CF8">
      <w:pPr>
        <w:pStyle w:val="Listaszerbekezds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:rsidR="00620CF8" w:rsidRPr="00DB57C9" w:rsidRDefault="00620CF8" w:rsidP="00620CF8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620CF8" w:rsidRPr="00DB57C9" w:rsidRDefault="00620CF8" w:rsidP="00620CF8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620CF8" w:rsidRPr="00DB57C9" w:rsidRDefault="00620CF8" w:rsidP="00620CF8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620CF8" w:rsidRPr="00DB57C9" w:rsidRDefault="00620CF8" w:rsidP="00620C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620CF8" w:rsidRPr="00232FAB" w:rsidRDefault="00620CF8" w:rsidP="00620CF8">
      <w:pPr>
        <w:jc w:val="center"/>
        <w:rPr>
          <w:lang w:val="en-US"/>
        </w:rPr>
      </w:pPr>
    </w:p>
    <w:p w:rsidR="00E91247" w:rsidRPr="00620CF8" w:rsidRDefault="00E91247">
      <w:pPr>
        <w:jc w:val="center"/>
        <w:rPr>
          <w:lang w:val="en-US"/>
        </w:rPr>
      </w:pPr>
    </w:p>
    <w:p w:rsidR="00E91247" w:rsidRPr="00620CF8" w:rsidRDefault="00E91247">
      <w:pPr>
        <w:pStyle w:val="Ttulo1"/>
        <w:rPr>
          <w:lang w:val="en-US"/>
        </w:rPr>
      </w:pPr>
      <w:r w:rsidRPr="00620CF8">
        <w:rPr>
          <w:lang w:val="en-US"/>
        </w:rPr>
        <w:t>Robert Devereux, Earl of Essex</w:t>
      </w:r>
    </w:p>
    <w:p w:rsidR="00E91247" w:rsidRPr="00620CF8" w:rsidRDefault="00E91247">
      <w:pPr>
        <w:ind w:right="10"/>
        <w:rPr>
          <w:lang w:val="en-US"/>
        </w:rPr>
      </w:pPr>
    </w:p>
    <w:p w:rsidR="00E91247" w:rsidRPr="00620CF8" w:rsidRDefault="00E91247">
      <w:pPr>
        <w:ind w:right="10"/>
        <w:rPr>
          <w:sz w:val="24"/>
          <w:lang w:val="en-US"/>
        </w:rPr>
      </w:pPr>
      <w:r w:rsidRPr="00620CF8">
        <w:rPr>
          <w:sz w:val="24"/>
          <w:lang w:val="en-US"/>
        </w:rPr>
        <w:tab/>
        <w:t>(2nd Earl of Essex, military leader, strong man under Queen Elizabeth, led expeditions against Spain, failed against Irish rebels, executed early 17th c. after he raised a failed rebellion against the Queen)</w:t>
      </w: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b/>
          <w:lang w:val="en-US"/>
        </w:rPr>
      </w:pPr>
      <w:r w:rsidRPr="00620CF8">
        <w:rPr>
          <w:b/>
          <w:lang w:val="en-US"/>
        </w:rPr>
        <w:t>Works</w:t>
      </w:r>
    </w:p>
    <w:p w:rsidR="00E91247" w:rsidRPr="00620CF8" w:rsidRDefault="00E91247">
      <w:pPr>
        <w:rPr>
          <w:b/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Devereux</w:t>
      </w:r>
      <w:r w:rsidRPr="00620CF8">
        <w:rPr>
          <w:caps/>
          <w:lang w:val="en-US"/>
        </w:rPr>
        <w:t>,</w:t>
      </w:r>
      <w:r w:rsidRPr="00620CF8">
        <w:rPr>
          <w:lang w:val="en-US"/>
        </w:rPr>
        <w:t xml:space="preserve"> Walter Bourchier. </w:t>
      </w:r>
      <w:r w:rsidRPr="00620CF8">
        <w:rPr>
          <w:i/>
          <w:lang w:val="en-US"/>
        </w:rPr>
        <w:t>Lives and Letters of the Devereux, Earls of Essex in the Reigns of Elizabeth, James I, and Charles I, 1540-1646.</w:t>
      </w:r>
      <w:r w:rsidRPr="00620CF8">
        <w:rPr>
          <w:lang w:val="en-US"/>
        </w:rPr>
        <w:t xml:space="preserve"> 2 vols. London: Murray, 1853.</w:t>
      </w: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b/>
          <w:lang w:val="en-US"/>
        </w:rPr>
      </w:pPr>
      <w:r w:rsidRPr="00620CF8">
        <w:rPr>
          <w:b/>
          <w:lang w:val="en-US"/>
        </w:rPr>
        <w:t>Biography</w:t>
      </w:r>
    </w:p>
    <w:p w:rsidR="00E91247" w:rsidRPr="00620CF8" w:rsidRDefault="00E91247">
      <w:pPr>
        <w:rPr>
          <w:b/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Harrison, G. B. </w:t>
      </w:r>
      <w:r w:rsidRPr="00620CF8">
        <w:rPr>
          <w:i/>
          <w:lang w:val="en-US"/>
        </w:rPr>
        <w:t>The Life and Death of Robert Devereux Earl of Essex.</w:t>
      </w:r>
      <w:r w:rsidRPr="00620CF8">
        <w:rPr>
          <w:lang w:val="en-US"/>
        </w:rPr>
        <w:t xml:space="preserve"> London: Cassell, 1937.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Rodríguez García, José María</w:t>
      </w:r>
      <w:r w:rsidRPr="00620CF8">
        <w:rPr>
          <w:smallCaps/>
          <w:sz w:val="18"/>
          <w:lang w:val="en-US"/>
        </w:rPr>
        <w:t xml:space="preserve">. </w:t>
      </w:r>
      <w:r w:rsidRPr="00620CF8">
        <w:rPr>
          <w:lang w:val="en-US"/>
        </w:rPr>
        <w:t xml:space="preserve">"Essex, Bacon, and Discipline." </w:t>
      </w:r>
      <w:r w:rsidRPr="00620CF8">
        <w:rPr>
          <w:i/>
          <w:lang w:val="en-US"/>
        </w:rPr>
        <w:t xml:space="preserve">Miscelánea </w:t>
      </w:r>
      <w:r w:rsidRPr="00620CF8">
        <w:rPr>
          <w:lang w:val="en-US"/>
        </w:rPr>
        <w:t>17 (1996): 227-40.*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Shapiro, James. </w:t>
      </w:r>
      <w:r w:rsidRPr="00620CF8">
        <w:rPr>
          <w:i/>
          <w:lang w:val="en-US"/>
        </w:rPr>
        <w:t>1599: A Year in the Life of William Shakespeare.</w:t>
      </w:r>
      <w:r w:rsidRPr="00620CF8">
        <w:rPr>
          <w:lang w:val="en-US"/>
        </w:rPr>
        <w:t xml:space="preserve"> London: Faber and Faber, 2005.*</w:t>
      </w:r>
    </w:p>
    <w:p w:rsidR="00E91247" w:rsidRPr="00620CF8" w:rsidRDefault="00E91247" w:rsidP="00E91247">
      <w:pPr>
        <w:tabs>
          <w:tab w:val="left" w:pos="7627"/>
        </w:tabs>
        <w:rPr>
          <w:lang w:val="en-US"/>
        </w:rPr>
      </w:pPr>
      <w:r w:rsidRPr="00620CF8">
        <w:rPr>
          <w:lang w:val="en-US"/>
        </w:rPr>
        <w:t xml:space="preserve">Strachey, Lytton. </w:t>
      </w:r>
      <w:r w:rsidRPr="00620CF8">
        <w:rPr>
          <w:i/>
          <w:lang w:val="en-US"/>
        </w:rPr>
        <w:t>Elizabeth and Essex: A Tragic History.</w:t>
      </w:r>
      <w:r w:rsidRPr="00620CF8">
        <w:rPr>
          <w:lang w:val="en-US"/>
        </w:rPr>
        <w:t xml:space="preserve"> London: Chatto &amp; Windus, 1928.*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_____. </w:t>
      </w:r>
      <w:r w:rsidRPr="00620CF8">
        <w:rPr>
          <w:i/>
          <w:lang w:val="en-US"/>
        </w:rPr>
        <w:t>Elizabeth &amp; Essex: A Tragic Story.</w:t>
      </w:r>
      <w:r w:rsidRPr="00620CF8">
        <w:rPr>
          <w:lang w:val="en-US"/>
        </w:rPr>
        <w:t xml:space="preserve"> 1928. (Phoenix Library). London: Chatto and Windus, 1932. 1936.*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_____. </w:t>
      </w:r>
      <w:r w:rsidRPr="00620CF8">
        <w:rPr>
          <w:i/>
          <w:lang w:val="en-US"/>
        </w:rPr>
        <w:t>Elizabeth and Essex.</w:t>
      </w:r>
      <w:r w:rsidRPr="00620CF8">
        <w:rPr>
          <w:lang w:val="en-US"/>
        </w:rPr>
        <w:t xml:space="preserve"> Oxford: Oxford UP.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Ungerer, Gustav. "The French Lutenist Charles Tessier and the Essex Circle." </w:t>
      </w:r>
      <w:r w:rsidRPr="00620CF8">
        <w:rPr>
          <w:i/>
          <w:lang w:val="en-US"/>
        </w:rPr>
        <w:t>Renaissance Quarterly</w:t>
      </w:r>
      <w:r w:rsidRPr="00620CF8">
        <w:rPr>
          <w:lang w:val="en-US"/>
        </w:rPr>
        <w:t xml:space="preserve"> 28 (1975): 190-203.</w:t>
      </w: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pStyle w:val="Ttulo3"/>
        <w:rPr>
          <w:lang w:val="en-US"/>
        </w:rPr>
      </w:pPr>
      <w:r w:rsidRPr="00620CF8">
        <w:rPr>
          <w:lang w:val="en-US"/>
        </w:rPr>
        <w:t>Criticism</w:t>
      </w:r>
    </w:p>
    <w:p w:rsidR="00E91247" w:rsidRPr="00620CF8" w:rsidRDefault="00E91247">
      <w:pPr>
        <w:rPr>
          <w:sz w:val="36"/>
          <w:lang w:val="en-US"/>
        </w:rPr>
      </w:pP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Albright, Evelyn May. "Shakespeare's </w:t>
      </w:r>
      <w:r w:rsidRPr="00620CF8">
        <w:rPr>
          <w:i/>
          <w:lang w:val="en-US"/>
        </w:rPr>
        <w:t xml:space="preserve">Richard II </w:t>
      </w:r>
      <w:r w:rsidRPr="00620CF8">
        <w:rPr>
          <w:lang w:val="en-US"/>
        </w:rPr>
        <w:t xml:space="preserve">and the Essex Conspiracy." </w:t>
      </w:r>
      <w:r w:rsidRPr="00620CF8">
        <w:rPr>
          <w:i/>
          <w:lang w:val="en-US"/>
        </w:rPr>
        <w:t>PMLA</w:t>
      </w:r>
      <w:r w:rsidRPr="00620CF8">
        <w:rPr>
          <w:lang w:val="en-US"/>
        </w:rPr>
        <w:t xml:space="preserve"> 42 (1927): 686-720.</w:t>
      </w: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lastRenderedPageBreak/>
        <w:t xml:space="preserve">_____. "The Folio Version of </w:t>
      </w:r>
      <w:r w:rsidRPr="00620CF8">
        <w:rPr>
          <w:i/>
          <w:lang w:val="en-US"/>
        </w:rPr>
        <w:t>Henry V</w:t>
      </w:r>
      <w:r w:rsidRPr="00620CF8">
        <w:rPr>
          <w:lang w:val="en-US"/>
        </w:rPr>
        <w:t xml:space="preserve"> in Relation to Shakespeare's Times." </w:t>
      </w:r>
      <w:r w:rsidRPr="00620CF8">
        <w:rPr>
          <w:i/>
          <w:lang w:val="en-US"/>
        </w:rPr>
        <w:t>PMLA</w:t>
      </w:r>
      <w:r w:rsidRPr="00620CF8">
        <w:rPr>
          <w:lang w:val="en-US"/>
        </w:rPr>
        <w:t xml:space="preserve"> 42 (1928): 722-56.</w:t>
      </w: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_____. "Shakespeare's </w:t>
      </w:r>
      <w:r w:rsidRPr="00620CF8">
        <w:rPr>
          <w:i/>
          <w:lang w:val="en-US"/>
        </w:rPr>
        <w:t>Richard II,</w:t>
      </w:r>
      <w:r w:rsidRPr="00620CF8">
        <w:rPr>
          <w:lang w:val="en-US"/>
        </w:rPr>
        <w:t xml:space="preserve"> Hayward's </w:t>
      </w:r>
      <w:r w:rsidRPr="00620CF8">
        <w:rPr>
          <w:i/>
          <w:lang w:val="en-US"/>
        </w:rPr>
        <w:t>History of Henry IV</w:t>
      </w:r>
      <w:r w:rsidRPr="00620CF8">
        <w:rPr>
          <w:lang w:val="en-US"/>
        </w:rPr>
        <w:t xml:space="preserve"> and the Essex Conspiracy." </w:t>
      </w:r>
      <w:r w:rsidRPr="00620CF8">
        <w:rPr>
          <w:i/>
          <w:lang w:val="en-US"/>
        </w:rPr>
        <w:t>PMLA</w:t>
      </w:r>
      <w:r w:rsidRPr="00620CF8">
        <w:rPr>
          <w:lang w:val="en-US"/>
        </w:rPr>
        <w:t xml:space="preserve"> 46 (1931): 694-719.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García Landa, José Ángel. "Book Burning." In García Landa, </w:t>
      </w:r>
      <w:r w:rsidRPr="00620CF8">
        <w:rPr>
          <w:i/>
          <w:lang w:val="en-US"/>
        </w:rPr>
        <w:t>Vanity Fea</w:t>
      </w:r>
      <w:r w:rsidRPr="00620CF8">
        <w:rPr>
          <w:lang w:val="en-US"/>
        </w:rPr>
        <w:t xml:space="preserve"> 10 April 2009.* (James Shapiro, John Hayward, </w:t>
      </w:r>
      <w:r w:rsidRPr="00620CF8">
        <w:rPr>
          <w:i/>
          <w:lang w:val="en-US"/>
        </w:rPr>
        <w:t>Richard II</w:t>
      </w:r>
      <w:r w:rsidRPr="00620CF8">
        <w:rPr>
          <w:lang w:val="en-US"/>
        </w:rPr>
        <w:t>).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ab/>
      </w:r>
      <w:hyperlink r:id="rId5" w:history="1">
        <w:r w:rsidRPr="00620CF8">
          <w:rPr>
            <w:rStyle w:val="Hipervnculo"/>
            <w:lang w:val="en-US"/>
          </w:rPr>
          <w:t>http://vanityfea.blogspot.com/2009/04/book-burning.html</w:t>
        </w:r>
      </w:hyperlink>
    </w:p>
    <w:p w:rsidR="00E91247" w:rsidRPr="00EB1EBD" w:rsidRDefault="00E91247">
      <w:r w:rsidRPr="00620CF8">
        <w:rPr>
          <w:lang w:val="en-US"/>
        </w:rPr>
        <w:tab/>
      </w:r>
      <w:r>
        <w:t>2009</w:t>
      </w:r>
    </w:p>
    <w:p w:rsidR="00E91247" w:rsidRPr="00620CF8" w:rsidRDefault="00E91247" w:rsidP="00E91247">
      <w:pPr>
        <w:rPr>
          <w:lang w:val="en-US"/>
        </w:rPr>
      </w:pPr>
      <w:r>
        <w:t xml:space="preserve">_____. "Cosas que mueren, cosas recién nacidas." </w:t>
      </w:r>
      <w:r w:rsidRPr="00620CF8">
        <w:rPr>
          <w:lang w:val="en-US"/>
        </w:rPr>
        <w:t xml:space="preserve">In García Landa, </w:t>
      </w:r>
      <w:r w:rsidRPr="00620CF8">
        <w:rPr>
          <w:i/>
          <w:lang w:val="en-US"/>
        </w:rPr>
        <w:t>Vanity Fea</w:t>
      </w:r>
      <w:r w:rsidRPr="00620CF8">
        <w:rPr>
          <w:lang w:val="en-US"/>
        </w:rPr>
        <w:t xml:space="preserve"> 28 July 2009.*</w:t>
      </w:r>
    </w:p>
    <w:p w:rsidR="00E91247" w:rsidRPr="00620CF8" w:rsidRDefault="00E91247" w:rsidP="00E91247">
      <w:pPr>
        <w:rPr>
          <w:lang w:val="en-US"/>
        </w:rPr>
      </w:pPr>
      <w:r w:rsidRPr="00620CF8">
        <w:rPr>
          <w:lang w:val="en-US"/>
        </w:rPr>
        <w:tab/>
      </w:r>
      <w:hyperlink r:id="rId6" w:history="1">
        <w:r w:rsidRPr="00620CF8">
          <w:rPr>
            <w:rStyle w:val="Hipervnculo"/>
            <w:lang w:val="en-US"/>
          </w:rPr>
          <w:t>http://vanityfea.blogspot.com/2009/07/cosas-que-mueren-cosas-recien-nacidas.html</w:t>
        </w:r>
      </w:hyperlink>
    </w:p>
    <w:p w:rsidR="00E91247" w:rsidRPr="005836B6" w:rsidRDefault="00E91247" w:rsidP="00E91247">
      <w:r w:rsidRPr="00620CF8">
        <w:rPr>
          <w:lang w:val="en-US"/>
        </w:rPr>
        <w:tab/>
      </w:r>
      <w:r>
        <w:t>2009</w:t>
      </w:r>
    </w:p>
    <w:p w:rsidR="00620CF8" w:rsidRPr="004225B4" w:rsidRDefault="00620CF8" w:rsidP="00620C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225B4">
        <w:rPr>
          <w:szCs w:val="28"/>
          <w:lang w:val="en-US"/>
        </w:rPr>
        <w:t xml:space="preserve"> "Birth of the Foreign Correspondent." 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14 Sept. 2021.*</w:t>
      </w:r>
    </w:p>
    <w:p w:rsidR="00620CF8" w:rsidRPr="004225B4" w:rsidRDefault="00620CF8" w:rsidP="00620CF8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7" w:history="1">
        <w:r w:rsidRPr="004225B4">
          <w:rPr>
            <w:rStyle w:val="Hipervnculo"/>
            <w:szCs w:val="28"/>
            <w:lang w:val="en-US"/>
          </w:rPr>
          <w:t>https://vanityfea.blogspot.com/2021/09/birth-of-foreign-correspondent.html</w:t>
        </w:r>
      </w:hyperlink>
    </w:p>
    <w:p w:rsidR="00620CF8" w:rsidRPr="005C1065" w:rsidRDefault="00620CF8" w:rsidP="00620CF8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5C1065">
        <w:rPr>
          <w:szCs w:val="28"/>
          <w:lang w:val="en-US"/>
        </w:rPr>
        <w:t>2021</w:t>
      </w: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Heffner, Ray. "Shakespeare, Hayward and Essex." </w:t>
      </w:r>
      <w:r w:rsidRPr="00620CF8">
        <w:rPr>
          <w:i/>
          <w:lang w:val="en-US"/>
        </w:rPr>
        <w:t>PMLA</w:t>
      </w:r>
      <w:r w:rsidRPr="00620CF8">
        <w:rPr>
          <w:lang w:val="en-US"/>
        </w:rPr>
        <w:t xml:space="preserve"> 45 (1930): 754-80.</w:t>
      </w:r>
    </w:p>
    <w:p w:rsidR="00E91247" w:rsidRPr="00620CF8" w:rsidRDefault="00E91247">
      <w:pPr>
        <w:rPr>
          <w:sz w:val="36"/>
          <w:lang w:val="en-US"/>
        </w:rPr>
      </w:pP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b/>
          <w:sz w:val="36"/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Documents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Chamberlain, John. (Letters to Dudley Carleton on Essex's affairs, 1599). In </w:t>
      </w:r>
      <w:r w:rsidRPr="00620CF8">
        <w:rPr>
          <w:i/>
          <w:lang w:val="en-US"/>
        </w:rPr>
        <w:t>Letters of John Chamberlain.</w:t>
      </w:r>
      <w:r w:rsidRPr="00620CF8">
        <w:rPr>
          <w:lang w:val="en-US"/>
        </w:rPr>
        <w:t xml:space="preserve"> Ed. Norman McLure. 2 vols. Philadelphia, 1939. </w:t>
      </w: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Merrick, Gilly (Sir). (The Earl of Essex's steward). (Confession on the conspiracy, 5 March 1601). </w:t>
      </w:r>
      <w:r w:rsidRPr="00620CF8">
        <w:rPr>
          <w:i/>
          <w:lang w:val="en-US"/>
        </w:rPr>
        <w:t>Calendar of State Papers Domestic, 1598-1601.</w:t>
      </w:r>
      <w:r w:rsidRPr="00620CF8">
        <w:rPr>
          <w:lang w:val="en-US"/>
        </w:rPr>
        <w:t xml:space="preserve"> Vol. 278, art. 78, p. 575.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Films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i/>
          <w:lang w:val="en-US"/>
        </w:rPr>
        <w:t>The Private Lives of Elizabeth and Essex.</w:t>
      </w:r>
      <w:r w:rsidRPr="00620CF8">
        <w:rPr>
          <w:lang w:val="en-US"/>
        </w:rPr>
        <w:t xml:space="preserve"> Music by E. W. Korngold. 1939.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Literature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Brooke, Henry. </w:t>
      </w:r>
      <w:r w:rsidRPr="00620CF8">
        <w:rPr>
          <w:i/>
          <w:lang w:val="en-US"/>
        </w:rPr>
        <w:t xml:space="preserve">The Earl of Essex. </w:t>
      </w:r>
      <w:r w:rsidRPr="00620CF8">
        <w:rPr>
          <w:lang w:val="en-US"/>
        </w:rPr>
        <w:t>Drama.</w:t>
      </w:r>
      <w:r w:rsidRPr="00620CF8">
        <w:rPr>
          <w:i/>
          <w:lang w:val="en-US"/>
        </w:rPr>
        <w:t xml:space="preserve"> </w:t>
      </w:r>
      <w:r w:rsidRPr="00620CF8">
        <w:rPr>
          <w:lang w:val="en-US"/>
        </w:rPr>
        <w:t>1750.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Daniel, Samuel. </w:t>
      </w:r>
      <w:r w:rsidRPr="00620CF8">
        <w:rPr>
          <w:i/>
          <w:lang w:val="en-US"/>
        </w:rPr>
        <w:t xml:space="preserve">Phylotas. </w:t>
      </w:r>
      <w:r w:rsidRPr="00620CF8">
        <w:rPr>
          <w:lang w:val="en-US"/>
        </w:rPr>
        <w:t>Tragedy. Acted 1604, pub. 1605 with an "Apology." (On the Earl of Essex?)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Peele, George.</w:t>
      </w:r>
      <w:r w:rsidRPr="00620CF8">
        <w:rPr>
          <w:i/>
          <w:lang w:val="en-US"/>
        </w:rPr>
        <w:t>Eclogue Gratulatorie, entituled to the Honourable and Renowned Shepheard of Albion's Arcadia, Robert Earle of Essex and Ewe, for his welcome into England from Portugall.</w:t>
      </w:r>
      <w:r w:rsidRPr="00620CF8">
        <w:rPr>
          <w:lang w:val="en-US"/>
        </w:rPr>
        <w:t xml:space="preserve"> 1589.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Jonson, Ben. </w:t>
      </w:r>
      <w:r w:rsidRPr="00620CF8">
        <w:rPr>
          <w:i/>
          <w:lang w:val="en-US"/>
        </w:rPr>
        <w:t>Sejanus His Fall.</w:t>
      </w:r>
      <w:r w:rsidRPr="00620CF8">
        <w:rPr>
          <w:lang w:val="en-US"/>
        </w:rPr>
        <w:t xml:space="preserve"> Tragedy (in collaboration with anon. author). Produced by the King's Men, Globe theatre, 1603. Rev. version by Ben Jonson 1605. (In support of Essex). </w:t>
      </w:r>
      <w:r w:rsidRPr="00620CF8">
        <w:rPr>
          <w:smallCaps/>
          <w:lang w:val="en-US"/>
        </w:rPr>
        <w:t>Many editions.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>Music</w:t>
      </w:r>
    </w:p>
    <w:p w:rsidR="00E91247" w:rsidRPr="00620CF8" w:rsidRDefault="00E91247">
      <w:pPr>
        <w:rPr>
          <w:lang w:val="en-US"/>
        </w:rPr>
      </w:pPr>
    </w:p>
    <w:p w:rsidR="00E91247" w:rsidRDefault="00E91247">
      <w:r w:rsidRPr="00620CF8">
        <w:rPr>
          <w:lang w:val="en-US"/>
        </w:rPr>
        <w:t xml:space="preserve">Dowland, John. "Gallarda del conde de Essex." Konrad Ragossnig, Renaissance lute. In </w:t>
      </w:r>
      <w:r w:rsidRPr="00620CF8">
        <w:rPr>
          <w:i/>
          <w:lang w:val="en-US"/>
        </w:rPr>
        <w:t>Renaissance Lute Music – Spain (Luis de Milán-Luis de Narváez-Alonso Mudarra-Thomas Tallis</w:t>
      </w:r>
      <w:r w:rsidRPr="00620CF8">
        <w:rPr>
          <w:lang w:val="en-US"/>
        </w:rPr>
        <w:t xml:space="preserve"> [sic] </w:t>
      </w:r>
      <w:r w:rsidRPr="00620CF8">
        <w:rPr>
          <w:i/>
          <w:lang w:val="en-US"/>
        </w:rPr>
        <w:t xml:space="preserve">Renaissance Lute Music-England (John Dowland). </w:t>
      </w:r>
      <w:r>
        <w:t>CD. (Historia Deutsche Grammophon de la música). Madrid: Polygram Ibérica-Archiv Produktion / Club Internacional del Libro, 1997.*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_____. "Can She Excuse my Wrongs." ("The Earl of Essex's Galliard"). From the </w:t>
      </w:r>
      <w:r w:rsidRPr="00620CF8">
        <w:rPr>
          <w:i/>
          <w:lang w:val="en-US"/>
        </w:rPr>
        <w:t>First Booke of Songes</w:t>
      </w:r>
      <w:r w:rsidRPr="00620CF8">
        <w:rPr>
          <w:lang w:val="en-US"/>
        </w:rPr>
        <w:t xml:space="preserve">, 1597, no. 5. In </w:t>
      </w:r>
      <w:r w:rsidRPr="00620CF8">
        <w:rPr>
          <w:i/>
          <w:lang w:val="en-US"/>
        </w:rPr>
        <w:t>Songs from the Labyrinth: Music by John Dowland: Performed by Sting and Edin Karamazov.</w:t>
      </w:r>
      <w:r w:rsidRPr="00620CF8">
        <w:rPr>
          <w:lang w:val="en-US"/>
        </w:rPr>
        <w:t xml:space="preserve"> CD. Hamburg: UMG-Deutsche Grammophon, 2006.*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_____. </w:t>
      </w:r>
      <w:r w:rsidRPr="00620CF8">
        <w:rPr>
          <w:i/>
          <w:lang w:val="en-US"/>
        </w:rPr>
        <w:t>The Third Booke of Songs.</w:t>
      </w:r>
      <w:r w:rsidRPr="00620CF8">
        <w:rPr>
          <w:lang w:val="en-US"/>
        </w:rPr>
        <w:t xml:space="preserve"> The Consort of Musicke (Emma Kirkby, soprano; John York Skineer, counter-tenor; Martyn Hill, tenor; David Thomas, bass. Catherine Mackintosh, treble viol; Polly Waterfield, tenor viol; Ian Gammie, tenor viol; Trevor Jones, bass viol) / Anthony Rooley, lute. Prod. Decca, 1977. CD. London: Decca / Editions de l'Oiseau-Lyre, 1991.* (18. "It Was a Time when Silly Bees"; ascribed to Robert, Earl of Essex). </w:t>
      </w: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Rossini. </w:t>
      </w:r>
      <w:r w:rsidRPr="00620CF8">
        <w:rPr>
          <w:i/>
          <w:lang w:val="en-US"/>
        </w:rPr>
        <w:t>Roberto Devereux.</w:t>
      </w:r>
      <w:r w:rsidRPr="00620CF8">
        <w:rPr>
          <w:lang w:val="en-US"/>
        </w:rPr>
        <w:t xml:space="preserve"> Opera.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b/>
          <w:lang w:val="en-US"/>
        </w:rPr>
      </w:pPr>
      <w:r w:rsidRPr="00620CF8">
        <w:rPr>
          <w:lang w:val="en-US"/>
        </w:rPr>
        <w:t>Related works</w:t>
      </w:r>
    </w:p>
    <w:p w:rsidR="00E91247" w:rsidRPr="00620CF8" w:rsidRDefault="00E91247">
      <w:pPr>
        <w:rPr>
          <w:b/>
          <w:lang w:val="en-US"/>
        </w:rPr>
      </w:pPr>
    </w:p>
    <w:p w:rsidR="00E91247" w:rsidRPr="00620CF8" w:rsidRDefault="00E91247">
      <w:pPr>
        <w:rPr>
          <w:lang w:val="en-US"/>
        </w:rPr>
      </w:pPr>
      <w:r w:rsidRPr="00620CF8">
        <w:rPr>
          <w:lang w:val="en-US"/>
        </w:rPr>
        <w:t xml:space="preserve">Bacon, Francis. </w:t>
      </w:r>
      <w:r w:rsidRPr="00620CF8">
        <w:rPr>
          <w:i/>
          <w:lang w:val="en-US"/>
        </w:rPr>
        <w:t>A Declaration of the Practices and Treasons Attempted and Committed by Robert, Late Earl of Essex, and His Complices.</w:t>
      </w:r>
      <w:r w:rsidRPr="00620CF8">
        <w:rPr>
          <w:lang w:val="en-US"/>
        </w:rPr>
        <w:t xml:space="preserve"> London, 1601.</w:t>
      </w:r>
    </w:p>
    <w:p w:rsidR="00E91247" w:rsidRPr="00620CF8" w:rsidRDefault="00E91247">
      <w:pPr>
        <w:ind w:left="851" w:hanging="851"/>
        <w:rPr>
          <w:lang w:val="en-US"/>
        </w:rPr>
      </w:pPr>
      <w:r w:rsidRPr="00620CF8">
        <w:rPr>
          <w:lang w:val="en-US"/>
        </w:rPr>
        <w:t xml:space="preserve">Hayward, John (Sir). </w:t>
      </w:r>
      <w:r w:rsidRPr="00620CF8">
        <w:rPr>
          <w:i/>
          <w:lang w:val="en-US"/>
        </w:rPr>
        <w:t>History of Henry IV.</w:t>
      </w:r>
      <w:r w:rsidRPr="00620CF8">
        <w:rPr>
          <w:lang w:val="en-US"/>
        </w:rPr>
        <w:t xml:space="preserve"> (Dedicated to the Earl of Essex). c. 1599.</w:t>
      </w: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p w:rsidR="00E91247" w:rsidRPr="00620CF8" w:rsidRDefault="00E91247">
      <w:pPr>
        <w:rPr>
          <w:lang w:val="en-US"/>
        </w:rPr>
      </w:pPr>
    </w:p>
    <w:sectPr w:rsidR="00E91247" w:rsidRPr="00620CF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633"/>
    <w:rsid w:val="0031475B"/>
    <w:rsid w:val="00620CF8"/>
    <w:rsid w:val="0073613E"/>
    <w:rsid w:val="00E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5A7DD4E-4478-D64B-909D-98DAD79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620CF8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1/09/birth-of-foreign-correspond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07/cosas-que-mueren-cosas-recien-nacidas.html" TargetMode="External"/><Relationship Id="rId5" Type="http://schemas.openxmlformats.org/officeDocument/2006/relationships/hyperlink" Target="http://vanityfea.blogspot.com/2009/04/book-burning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4788</CharactersWithSpaces>
  <SharedDoc>false</SharedDoc>
  <HLinks>
    <vt:vector size="24" baseType="variant"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https://vanityfea.blogspot.com/2021/09/birth-of-foreign-correspondent.html</vt:lpwstr>
      </vt:variant>
      <vt:variant>
        <vt:lpwstr/>
      </vt:variant>
      <vt:variant>
        <vt:i4>6160449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http://vanityfea.blogspot.com/2009/07/cosas-que-mueren-cosas-recien-nacidas.html</vt:lpwstr>
      </vt:variant>
      <vt:variant>
        <vt:lpwstr/>
      </vt:variant>
      <vt:variant>
        <vt:i4>3538980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http://vanityfea.blogspot.com/2009/04/book-burning.html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2022-01-29T08:53:00Z</dcterms:created>
  <dcterms:modified xsi:type="dcterms:W3CDTF">2022-01-29T08:53:00Z</dcterms:modified>
</cp:coreProperties>
</file>