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75FD" w14:textId="77777777" w:rsidR="0026663E" w:rsidRPr="002A7766" w:rsidRDefault="0026663E" w:rsidP="0026663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A7766">
        <w:rPr>
          <w:sz w:val="20"/>
          <w:lang w:val="en-US"/>
        </w:rPr>
        <w:t xml:space="preserve">    from</w:t>
      </w:r>
    </w:p>
    <w:p w14:paraId="5E8837B6" w14:textId="77777777" w:rsidR="0026663E" w:rsidRPr="00A47C9A" w:rsidRDefault="0026663E" w:rsidP="0026663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2ACE21ED" w14:textId="77777777" w:rsidR="0026663E" w:rsidRPr="00A47C9A" w:rsidRDefault="0026663E" w:rsidP="0026663E">
      <w:pPr>
        <w:jc w:val="center"/>
        <w:rPr>
          <w:sz w:val="24"/>
        </w:rPr>
      </w:pPr>
      <w:hyperlink r:id="rId5" w:history="1">
        <w:r w:rsidRPr="00A47C9A">
          <w:rPr>
            <w:rStyle w:val="Hipervnculo"/>
            <w:sz w:val="24"/>
          </w:rPr>
          <w:t>http://bit.ly/abibliog</w:t>
        </w:r>
      </w:hyperlink>
    </w:p>
    <w:p w14:paraId="40F84EA6" w14:textId="77777777" w:rsidR="0026663E" w:rsidRPr="00A47C9A" w:rsidRDefault="0026663E" w:rsidP="0026663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10EE1012" w14:textId="77777777" w:rsidR="0026663E" w:rsidRPr="00D15024" w:rsidRDefault="0026663E" w:rsidP="002666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15024">
        <w:rPr>
          <w:sz w:val="24"/>
          <w:lang w:val="en-US"/>
        </w:rPr>
        <w:t>(University of Zaragoza, Spain)</w:t>
      </w:r>
    </w:p>
    <w:p w14:paraId="17EB4D3F" w14:textId="77777777" w:rsidR="0026663E" w:rsidRPr="00D15024" w:rsidRDefault="0026663E" w:rsidP="0026663E">
      <w:pPr>
        <w:jc w:val="center"/>
        <w:rPr>
          <w:lang w:val="en-US"/>
        </w:rPr>
      </w:pPr>
    </w:p>
    <w:p w14:paraId="67714F7D" w14:textId="77777777" w:rsidR="00971737" w:rsidRPr="0026663E" w:rsidRDefault="00971737" w:rsidP="00971737">
      <w:pPr>
        <w:jc w:val="center"/>
        <w:rPr>
          <w:lang w:val="en-US"/>
        </w:rPr>
      </w:pPr>
      <w:bookmarkStart w:id="0" w:name="_GoBack"/>
      <w:bookmarkEnd w:id="0"/>
    </w:p>
    <w:p w14:paraId="01035D9C" w14:textId="77777777" w:rsidR="00971737" w:rsidRPr="0026663E" w:rsidRDefault="00971737" w:rsidP="00971737">
      <w:pPr>
        <w:pStyle w:val="Ttulo1"/>
        <w:rPr>
          <w:i w:val="0"/>
          <w:lang w:val="en-US"/>
        </w:rPr>
      </w:pPr>
      <w:r w:rsidRPr="0026663E">
        <w:rPr>
          <w:b/>
          <w:i w:val="0"/>
          <w:smallCaps/>
          <w:sz w:val="36"/>
          <w:lang w:val="en-US"/>
        </w:rPr>
        <w:t>Richard Ford</w:t>
      </w:r>
      <w:r w:rsidRPr="0026663E">
        <w:rPr>
          <w:b/>
          <w:i w:val="0"/>
          <w:sz w:val="36"/>
          <w:szCs w:val="36"/>
          <w:lang w:val="en-US"/>
        </w:rPr>
        <w:t xml:space="preserve"> </w:t>
      </w:r>
      <w:r w:rsidRPr="0026663E">
        <w:rPr>
          <w:b/>
          <w:i w:val="0"/>
          <w:sz w:val="36"/>
          <w:lang w:val="en-US"/>
        </w:rPr>
        <w:t xml:space="preserve"> </w:t>
      </w:r>
      <w:r w:rsidRPr="0026663E">
        <w:rPr>
          <w:b/>
          <w:i w:val="0"/>
          <w:sz w:val="36"/>
          <w:lang w:val="en-US"/>
        </w:rPr>
        <w:tab/>
      </w:r>
      <w:r w:rsidRPr="0026663E">
        <w:rPr>
          <w:i w:val="0"/>
          <w:lang w:val="en-US"/>
        </w:rPr>
        <w:t>(1944)</w:t>
      </w:r>
    </w:p>
    <w:p w14:paraId="792ACC10" w14:textId="77777777" w:rsidR="00971737" w:rsidRPr="0026663E" w:rsidRDefault="00971737">
      <w:pPr>
        <w:rPr>
          <w:lang w:val="en-US"/>
        </w:rPr>
      </w:pPr>
    </w:p>
    <w:p w14:paraId="79E369F6" w14:textId="77777777" w:rsidR="00971737" w:rsidRPr="009A58BB" w:rsidRDefault="00BA6D48">
      <w:pPr>
        <w:rPr>
          <w:sz w:val="24"/>
        </w:rPr>
      </w:pPr>
      <w:r w:rsidRPr="0026663E">
        <w:rPr>
          <w:sz w:val="24"/>
          <w:lang w:val="en-US"/>
        </w:rPr>
        <w:tab/>
      </w:r>
      <w:r w:rsidR="00971737" w:rsidRPr="009A58BB">
        <w:rPr>
          <w:sz w:val="24"/>
        </w:rPr>
        <w:t>(US novelist, social realist, b. Jackson, MI; l. Montana</w:t>
      </w:r>
      <w:r>
        <w:rPr>
          <w:sz w:val="24"/>
        </w:rPr>
        <w:t xml:space="preserve">; </w:t>
      </w:r>
      <w:r w:rsidRPr="00BA6D48">
        <w:rPr>
          <w:sz w:val="24"/>
          <w:szCs w:val="24"/>
        </w:rPr>
        <w:t>Premio Princesa de Asturias de las Letras 2016)</w:t>
      </w:r>
    </w:p>
    <w:p w14:paraId="2464FA2E" w14:textId="77777777" w:rsidR="00971737" w:rsidRDefault="00971737">
      <w:pPr>
        <w:rPr>
          <w:b/>
          <w:sz w:val="36"/>
          <w:szCs w:val="36"/>
        </w:rPr>
      </w:pPr>
    </w:p>
    <w:p w14:paraId="50DE7B45" w14:textId="77777777" w:rsidR="00971737" w:rsidRDefault="00971737"/>
    <w:p w14:paraId="022BE7A1" w14:textId="77777777" w:rsidR="00971737" w:rsidRDefault="00971737">
      <w:pPr>
        <w:rPr>
          <w:b/>
        </w:rPr>
      </w:pPr>
      <w:r>
        <w:rPr>
          <w:b/>
        </w:rPr>
        <w:t>Works</w:t>
      </w:r>
    </w:p>
    <w:p w14:paraId="6961ABA1" w14:textId="77777777" w:rsidR="00971737" w:rsidRDefault="00971737">
      <w:pPr>
        <w:rPr>
          <w:b/>
        </w:rPr>
      </w:pPr>
    </w:p>
    <w:p w14:paraId="63023CC5" w14:textId="77777777" w:rsidR="00971737" w:rsidRDefault="00971737">
      <w:r>
        <w:t xml:space="preserve">Ford, Richard. Story in </w:t>
      </w:r>
      <w:r>
        <w:rPr>
          <w:i/>
        </w:rPr>
        <w:t>Great Esquire Fiction.</w:t>
      </w:r>
      <w:r>
        <w:t xml:space="preserve"> Harmondsworth: Penguin.</w:t>
      </w:r>
    </w:p>
    <w:p w14:paraId="67E23704" w14:textId="77777777" w:rsidR="00971737" w:rsidRDefault="00971737">
      <w:r>
        <w:t xml:space="preserve">_____. Story in </w:t>
      </w:r>
      <w:r>
        <w:rPr>
          <w:i/>
        </w:rPr>
        <w:t>Writers of the Purple Sage.</w:t>
      </w:r>
      <w:r>
        <w:t xml:space="preserve"> (Western writing). </w:t>
      </w:r>
    </w:p>
    <w:p w14:paraId="6C659268" w14:textId="77777777" w:rsidR="00971737" w:rsidRDefault="00971737">
      <w:r>
        <w:t xml:space="preserve">_____. </w:t>
      </w:r>
      <w:r>
        <w:rPr>
          <w:i/>
        </w:rPr>
        <w:t>A Piece of My Heart.</w:t>
      </w:r>
      <w:r>
        <w:t xml:space="preserve"> Novel.</w:t>
      </w:r>
    </w:p>
    <w:p w14:paraId="0FAE8696" w14:textId="77777777" w:rsidR="00971737" w:rsidRDefault="00971737">
      <w:r>
        <w:t xml:space="preserve">_____. </w:t>
      </w:r>
      <w:r>
        <w:rPr>
          <w:i/>
        </w:rPr>
        <w:t>The Ultimate Good Luck.</w:t>
      </w:r>
      <w:r>
        <w:t xml:space="preserve"> </w:t>
      </w:r>
    </w:p>
    <w:p w14:paraId="356DE410" w14:textId="77777777" w:rsidR="00971737" w:rsidRDefault="00971737">
      <w:pPr>
        <w:rPr>
          <w:b/>
          <w:sz w:val="36"/>
          <w:szCs w:val="36"/>
        </w:rPr>
      </w:pPr>
      <w:r>
        <w:t xml:space="preserve">_____. </w:t>
      </w:r>
      <w:r>
        <w:rPr>
          <w:i/>
        </w:rPr>
        <w:t>The Sportswriter.</w:t>
      </w:r>
      <w:r>
        <w:t xml:space="preserve"> Novel. 1986. London: HarperCollins, 1987. </w:t>
      </w:r>
    </w:p>
    <w:p w14:paraId="53D2FCCC" w14:textId="77777777" w:rsidR="00971737" w:rsidRDefault="00971737">
      <w:r>
        <w:t xml:space="preserve">_____. "Going to the Dogs." Story. </w:t>
      </w:r>
      <w:r>
        <w:rPr>
          <w:i/>
        </w:rPr>
        <w:t>Triquarterly</w:t>
      </w:r>
      <w:r>
        <w:t xml:space="preserve"> (1979). Rpt. in </w:t>
      </w:r>
      <w:r>
        <w:rPr>
          <w:i/>
        </w:rPr>
        <w:t xml:space="preserve">Rock Springs. </w:t>
      </w:r>
    </w:p>
    <w:p w14:paraId="603906C8" w14:textId="77777777" w:rsidR="00971737" w:rsidRDefault="00971737">
      <w:pPr>
        <w:rPr>
          <w:i/>
        </w:rPr>
      </w:pPr>
      <w:r>
        <w:t xml:space="preserve">_____. "Rock Springs." Story. </w:t>
      </w:r>
      <w:r>
        <w:rPr>
          <w:i/>
        </w:rPr>
        <w:t>Esquire</w:t>
      </w:r>
      <w:r>
        <w:t xml:space="preserve"> (1982). Rpt. in </w:t>
      </w:r>
      <w:r>
        <w:rPr>
          <w:i/>
        </w:rPr>
        <w:t>Rock Springs.</w:t>
      </w:r>
    </w:p>
    <w:p w14:paraId="06C61D59" w14:textId="77777777" w:rsidR="00971737" w:rsidRDefault="00971737">
      <w:pPr>
        <w:rPr>
          <w:i/>
        </w:rPr>
      </w:pPr>
      <w:r>
        <w:t xml:space="preserve">_____. "Fireworks." Story. </w:t>
      </w:r>
      <w:r>
        <w:rPr>
          <w:i/>
        </w:rPr>
        <w:t>Esquire</w:t>
      </w:r>
      <w:r>
        <w:t xml:space="preserve"> (1984). Rpt. in </w:t>
      </w:r>
      <w:r>
        <w:rPr>
          <w:i/>
        </w:rPr>
        <w:t>Rock Springs.</w:t>
      </w:r>
    </w:p>
    <w:p w14:paraId="79608804" w14:textId="77777777" w:rsidR="00971737" w:rsidRDefault="00971737">
      <w:pPr>
        <w:rPr>
          <w:i/>
        </w:rPr>
      </w:pPr>
      <w:r>
        <w:t xml:space="preserve">_____. "Communist." Story. </w:t>
      </w:r>
      <w:r>
        <w:rPr>
          <w:i/>
        </w:rPr>
        <w:t>Antaeus</w:t>
      </w:r>
      <w:r>
        <w:t xml:space="preserve"> (1984). Rpt. in </w:t>
      </w:r>
      <w:r>
        <w:rPr>
          <w:i/>
        </w:rPr>
        <w:t>Rock Springs.</w:t>
      </w:r>
    </w:p>
    <w:p w14:paraId="074EF37F" w14:textId="77777777" w:rsidR="00971737" w:rsidRDefault="00971737">
      <w:pPr>
        <w:rPr>
          <w:i/>
        </w:rPr>
      </w:pPr>
      <w:r>
        <w:t xml:space="preserve">_____. "Sweethearts." Story. </w:t>
      </w:r>
      <w:r>
        <w:rPr>
          <w:i/>
        </w:rPr>
        <w:t>Esquire</w:t>
      </w:r>
      <w:r>
        <w:t xml:space="preserve"> (1986). Rpt. in </w:t>
      </w:r>
      <w:r>
        <w:rPr>
          <w:i/>
        </w:rPr>
        <w:t>Rock Springs.</w:t>
      </w:r>
    </w:p>
    <w:p w14:paraId="7AE0144B" w14:textId="77777777" w:rsidR="00971737" w:rsidRDefault="00971737">
      <w:pPr>
        <w:rPr>
          <w:i/>
        </w:rPr>
      </w:pPr>
      <w:r>
        <w:t xml:space="preserve">_____. "Empire." Story. </w:t>
      </w:r>
      <w:r>
        <w:rPr>
          <w:i/>
        </w:rPr>
        <w:t>Granta</w:t>
      </w:r>
      <w:r>
        <w:t xml:space="preserve"> (1986). Rpt. in </w:t>
      </w:r>
      <w:r>
        <w:rPr>
          <w:i/>
        </w:rPr>
        <w:t>Rock Springs.</w:t>
      </w:r>
    </w:p>
    <w:p w14:paraId="01777431" w14:textId="77777777" w:rsidR="00971737" w:rsidRDefault="00971737">
      <w:pPr>
        <w:rPr>
          <w:i/>
        </w:rPr>
      </w:pPr>
      <w:r>
        <w:t xml:space="preserve">_____. "Great Falls." Story. </w:t>
      </w:r>
      <w:r>
        <w:rPr>
          <w:i/>
        </w:rPr>
        <w:t>Granta</w:t>
      </w:r>
      <w:r>
        <w:t xml:space="preserve">  (1987). Rpt. in </w:t>
      </w:r>
      <w:r>
        <w:rPr>
          <w:i/>
        </w:rPr>
        <w:t>Rock Springs.</w:t>
      </w:r>
    </w:p>
    <w:p w14:paraId="5EB1217D" w14:textId="77777777" w:rsidR="00971737" w:rsidRDefault="00971737">
      <w:pPr>
        <w:rPr>
          <w:i/>
        </w:rPr>
      </w:pPr>
      <w:r>
        <w:t>_____. "Children." Story.</w:t>
      </w:r>
      <w:r>
        <w:rPr>
          <w:i/>
        </w:rPr>
        <w:t xml:space="preserve"> New Yorker</w:t>
      </w:r>
      <w:r>
        <w:t xml:space="preserve"> (1987). Rpt. in </w:t>
      </w:r>
      <w:r>
        <w:rPr>
          <w:i/>
        </w:rPr>
        <w:t>Rock Springs.</w:t>
      </w:r>
    </w:p>
    <w:p w14:paraId="4C5EA043" w14:textId="77777777" w:rsidR="00971737" w:rsidRPr="009A58BB" w:rsidRDefault="00971737">
      <w:r>
        <w:t xml:space="preserve">_____. "Optimists." Story. </w:t>
      </w:r>
      <w:r>
        <w:rPr>
          <w:i/>
        </w:rPr>
        <w:t>New Yorker</w:t>
      </w:r>
      <w:r>
        <w:t xml:space="preserve">  (1987). Rpt. in </w:t>
      </w:r>
      <w:r>
        <w:rPr>
          <w:i/>
        </w:rPr>
        <w:t>Rock Springs.</w:t>
      </w:r>
      <w:r>
        <w:t xml:space="preserve"> (Manslaughter, divorce).</w:t>
      </w:r>
    </w:p>
    <w:p w14:paraId="65370633" w14:textId="77777777" w:rsidR="00971737" w:rsidRPr="00A95DC6" w:rsidRDefault="00971737">
      <w:r>
        <w:t xml:space="preserve">_____. "Optimistas."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1077-95.*</w:t>
      </w:r>
    </w:p>
    <w:p w14:paraId="0AF5C6E5" w14:textId="77777777" w:rsidR="00971737" w:rsidRDefault="00971737">
      <w:r>
        <w:t xml:space="preserve">_____. </w:t>
      </w:r>
      <w:r>
        <w:rPr>
          <w:i/>
        </w:rPr>
        <w:t>Rock Springs.</w:t>
      </w:r>
      <w:r>
        <w:t xml:space="preserve"> Stories. London: Collins Harvill, 1988.</w:t>
      </w:r>
    </w:p>
    <w:p w14:paraId="11DBF60B" w14:textId="77777777" w:rsidR="00971737" w:rsidRDefault="00971737">
      <w:r>
        <w:t xml:space="preserve">_____.  </w:t>
      </w:r>
      <w:r>
        <w:rPr>
          <w:i/>
        </w:rPr>
        <w:t xml:space="preserve">Rock Springs. </w:t>
      </w:r>
      <w:r>
        <w:t xml:space="preserve"> Stories. London: Fontana-Flamingo, 1989.</w:t>
      </w:r>
    </w:p>
    <w:p w14:paraId="3E7AB5F9" w14:textId="77777777" w:rsidR="00971737" w:rsidRDefault="00971737">
      <w:r>
        <w:t xml:space="preserve">_____. </w:t>
      </w:r>
      <w:r>
        <w:rPr>
          <w:i/>
        </w:rPr>
        <w:t>Independence Day.</w:t>
      </w:r>
      <w:r>
        <w:t xml:space="preserve"> Novel. New York: Random House-Vintage, 1995.*</w:t>
      </w:r>
      <w:r w:rsidR="00BA6D48">
        <w:t xml:space="preserve"> (Pulitzer Prize, Faulkner Prize)</w:t>
      </w:r>
    </w:p>
    <w:p w14:paraId="04A3F138" w14:textId="77777777" w:rsidR="00971737" w:rsidRDefault="00971737">
      <w:r>
        <w:t xml:space="preserve">_____. </w:t>
      </w:r>
      <w:r>
        <w:rPr>
          <w:i/>
        </w:rPr>
        <w:t>Independence Day.</w:t>
      </w:r>
      <w:r>
        <w:t xml:space="preserve"> Novel. Barcelona: Anagrama.</w:t>
      </w:r>
    </w:p>
    <w:p w14:paraId="2069AA11" w14:textId="77777777" w:rsidR="00971737" w:rsidRDefault="00971737" w:rsidP="00971737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The Lay of the Land.</w:t>
      </w:r>
      <w:r>
        <w:rPr>
          <w:color w:val="000000"/>
        </w:rPr>
        <w:t xml:space="preserve"> Alfred A. Knopf, 2006.</w:t>
      </w:r>
    </w:p>
    <w:p w14:paraId="10AE14E9" w14:textId="77777777" w:rsidR="009968C8" w:rsidRDefault="009968C8" w:rsidP="009968C8">
      <w:r>
        <w:t xml:space="preserve">_____. </w:t>
      </w:r>
      <w:r>
        <w:rPr>
          <w:i/>
        </w:rPr>
        <w:t>Canadá.</w:t>
      </w:r>
      <w:r>
        <w:t xml:space="preserve"> (Panorama de narrativas). Barcelona: Anagrama, 2013.</w:t>
      </w:r>
    </w:p>
    <w:p w14:paraId="68B1EDD9" w14:textId="7074676E" w:rsidR="004664EF" w:rsidRDefault="004664EF" w:rsidP="004664EF">
      <w:r>
        <w:lastRenderedPageBreak/>
        <w:t xml:space="preserve">_____. </w:t>
      </w:r>
      <w:r>
        <w:rPr>
          <w:i/>
        </w:rPr>
        <w:t xml:space="preserve">Flores en las grietas: Autobiografía y literatura. </w:t>
      </w:r>
      <w:r>
        <w:t>(Panorama de Narrativas, 809). Barcelona: Anagrama.</w:t>
      </w:r>
    </w:p>
    <w:p w14:paraId="0164F41B" w14:textId="77777777" w:rsidR="00BA6D48" w:rsidRPr="005E01BB" w:rsidRDefault="00BA6D48" w:rsidP="00BA6D48">
      <w:r>
        <w:t xml:space="preserve">_____. </w:t>
      </w:r>
      <w:r>
        <w:rPr>
          <w:i/>
        </w:rPr>
        <w:t>Let Me Be Frank With You.</w:t>
      </w:r>
    </w:p>
    <w:p w14:paraId="7BF94339" w14:textId="225FAF2F" w:rsidR="005C0D5C" w:rsidRDefault="005C0D5C" w:rsidP="005C0D5C">
      <w:r>
        <w:t xml:space="preserve">_____. </w:t>
      </w:r>
      <w:r>
        <w:rPr>
          <w:i/>
        </w:rPr>
        <w:t xml:space="preserve">Francamente, Frank. </w:t>
      </w:r>
      <w:r>
        <w:t>(Panorama de Narrativas, 90</w:t>
      </w:r>
      <w:r w:rsidR="004726F9">
        <w:t>8). Barcelona: Anagrama, c. 2016</w:t>
      </w:r>
      <w:r>
        <w:t>.</w:t>
      </w:r>
    </w:p>
    <w:p w14:paraId="2D39CD42" w14:textId="28E02D56" w:rsidR="00C15E87" w:rsidRDefault="00C15E87" w:rsidP="00C15E87">
      <w:pPr>
        <w:tabs>
          <w:tab w:val="left" w:pos="5760"/>
        </w:tabs>
      </w:pPr>
      <w:r>
        <w:t xml:space="preserve">_____. </w:t>
      </w:r>
      <w:r>
        <w:rPr>
          <w:i/>
        </w:rPr>
        <w:t xml:space="preserve">Entre ellos. </w:t>
      </w:r>
      <w:r>
        <w:t>(Panorama de Narrativas, 966). Barcelona: Anagrama.</w:t>
      </w:r>
    </w:p>
    <w:p w14:paraId="18F571E6" w14:textId="77777777" w:rsidR="00971737" w:rsidRDefault="00971737">
      <w:r>
        <w:t xml:space="preserve">_____, ed. </w:t>
      </w:r>
      <w:r>
        <w:rPr>
          <w:i/>
        </w:rPr>
        <w:t>The Best American Short Stories 1990.</w:t>
      </w:r>
      <w:r>
        <w:t xml:space="preserve"> With Shannon Ravenel. Boston: Houghton Mifflin, 1990. </w:t>
      </w:r>
    </w:p>
    <w:p w14:paraId="1B1F3FFA" w14:textId="77777777" w:rsidR="00971737" w:rsidRDefault="00971737">
      <w:pPr>
        <w:tabs>
          <w:tab w:val="left" w:pos="8220"/>
        </w:tabs>
      </w:pPr>
      <w:r>
        <w:t xml:space="preserve">_____, ed. </w:t>
      </w:r>
      <w:r>
        <w:rPr>
          <w:i/>
        </w:rPr>
        <w:t>The Essential Tales of Chekhov.</w:t>
      </w:r>
      <w:r>
        <w:t xml:space="preserve"> New York: Ecco/HarperCollins, 2000. (Introd., "Why We Like Chekhov", select. in </w:t>
      </w:r>
      <w:r>
        <w:rPr>
          <w:i/>
        </w:rPr>
        <w:t>Perrine's Story and Structure.</w:t>
      </w:r>
      <w:r>
        <w:t xml:space="preserve"> By Thomas R. Arp and Greg Johnson. 10th ed. Boston (MA): Thomson Learning-Heinle&amp;Heinle, 2002. 454-57.*</w:t>
      </w:r>
    </w:p>
    <w:p w14:paraId="18E61A60" w14:textId="77777777" w:rsidR="00971737" w:rsidRDefault="00971737">
      <w:r>
        <w:t xml:space="preserve">_____, ed. </w:t>
      </w:r>
      <w:r>
        <w:rPr>
          <w:i/>
        </w:rPr>
        <w:t>Antología del cuento norteamericano.</w:t>
      </w:r>
      <w:r>
        <w:t xml:space="preserve"> Foreword by Carlos Fuentes. Barcelona: Galaxia Gutenberg / Círculo de Lectores, 2002.*</w:t>
      </w:r>
    </w:p>
    <w:p w14:paraId="4E8E87B7" w14:textId="77777777" w:rsidR="00971737" w:rsidRDefault="00971737">
      <w:pPr>
        <w:rPr>
          <w:b/>
          <w:sz w:val="36"/>
          <w:szCs w:val="36"/>
        </w:rPr>
      </w:pPr>
    </w:p>
    <w:p w14:paraId="4CF94777" w14:textId="77777777" w:rsidR="00971737" w:rsidRDefault="00971737">
      <w:pPr>
        <w:rPr>
          <w:b/>
          <w:sz w:val="36"/>
          <w:szCs w:val="36"/>
        </w:rPr>
      </w:pPr>
    </w:p>
    <w:p w14:paraId="1237896F" w14:textId="77777777" w:rsidR="00971737" w:rsidRDefault="00971737">
      <w:pPr>
        <w:rPr>
          <w:b/>
        </w:rPr>
      </w:pPr>
      <w:r>
        <w:rPr>
          <w:b/>
        </w:rPr>
        <w:t>Criticism</w:t>
      </w:r>
    </w:p>
    <w:p w14:paraId="77A01BB2" w14:textId="77777777" w:rsidR="00971737" w:rsidRDefault="00971737">
      <w:pPr>
        <w:rPr>
          <w:b/>
          <w:sz w:val="36"/>
          <w:szCs w:val="36"/>
        </w:rPr>
      </w:pPr>
    </w:p>
    <w:p w14:paraId="54537A97" w14:textId="77777777" w:rsidR="00971737" w:rsidRDefault="00971737" w:rsidP="00971737">
      <w:r>
        <w:t xml:space="preserve">Armengol-Carrera, Josep M. "The Buddy as Anima? Revisiting Friendships between Men in Richard Ford's </w:t>
      </w:r>
      <w:r>
        <w:rPr>
          <w:i/>
        </w:rPr>
        <w:t>The Sportswriter." Atlantis</w:t>
      </w:r>
      <w:r>
        <w:t xml:space="preserve"> 31.1 (June 2009): 41-55.*</w:t>
      </w:r>
    </w:p>
    <w:p w14:paraId="2192E7AC" w14:textId="77777777" w:rsidR="00971737" w:rsidRPr="003254D8" w:rsidRDefault="00971737" w:rsidP="00971737">
      <w:r w:rsidRPr="003254D8">
        <w:t xml:space="preserve">_____. </w:t>
      </w:r>
      <w:r w:rsidRPr="00AE31BE">
        <w:rPr>
          <w:i/>
        </w:rPr>
        <w:t>Richard Ford and the Fiction of Masculinities.</w:t>
      </w:r>
      <w:r w:rsidRPr="003254D8">
        <w:t xml:space="preserve"> New York: Peter Lang, 2010.</w:t>
      </w:r>
    </w:p>
    <w:p w14:paraId="1BCE6BC8" w14:textId="77777777" w:rsidR="00971737" w:rsidRPr="00E537E3" w:rsidRDefault="00971737">
      <w:r w:rsidRPr="00E537E3">
        <w:t xml:space="preserve">Duffy, Brian. </w:t>
      </w:r>
      <w:r w:rsidRPr="00E537E3">
        <w:rPr>
          <w:i/>
        </w:rPr>
        <w:t xml:space="preserve">Morality, Identity and Narrative in the Fiction of Richard Ford. </w:t>
      </w:r>
      <w:r w:rsidRPr="00E537E3">
        <w:t>Amsterdam and New York: Rodopi, 2008. </w:t>
      </w:r>
    </w:p>
    <w:p w14:paraId="59099745" w14:textId="77777777" w:rsidR="00971737" w:rsidRDefault="00971737">
      <w:r>
        <w:t xml:space="preserve">Laks Adler, Daniel.  "Fabular lo cotidiano." (Richard Ford).  </w:t>
      </w:r>
      <w:r>
        <w:rPr>
          <w:i/>
        </w:rPr>
        <w:t>Quimera</w:t>
      </w:r>
      <w:r>
        <w:t xml:space="preserve">  101 (1991): 74.*</w:t>
      </w:r>
    </w:p>
    <w:p w14:paraId="5FFD1412" w14:textId="77777777" w:rsidR="00512CD5" w:rsidRDefault="00512CD5" w:rsidP="00512CD5">
      <w:r>
        <w:t xml:space="preserve">Manrique Sabogal, Winston. "Richard Ford gana el Premio Princesa de Asturias de las Letras." </w:t>
      </w:r>
      <w:r>
        <w:rPr>
          <w:i/>
        </w:rPr>
        <w:t>El País</w:t>
      </w:r>
      <w:r>
        <w:t xml:space="preserve"> 16 June 2016.* </w:t>
      </w:r>
    </w:p>
    <w:p w14:paraId="0AF7E6DC" w14:textId="77777777" w:rsidR="00512CD5" w:rsidRDefault="00512CD5" w:rsidP="00512CD5">
      <w:r>
        <w:tab/>
      </w:r>
      <w:hyperlink r:id="rId6" w:history="1">
        <w:r w:rsidRPr="00F72C74">
          <w:rPr>
            <w:rStyle w:val="Hipervnculo"/>
          </w:rPr>
          <w:t>http://cultura.elpais.com/cultura/2016/06/15/actualidad/1465981388_825561.html</w:t>
        </w:r>
      </w:hyperlink>
    </w:p>
    <w:p w14:paraId="6360441C" w14:textId="77777777" w:rsidR="00512CD5" w:rsidRDefault="00512CD5" w:rsidP="00512CD5">
      <w:r>
        <w:tab/>
        <w:t>2016</w:t>
      </w:r>
    </w:p>
    <w:p w14:paraId="7F21DD3B" w14:textId="77777777" w:rsidR="00971737" w:rsidRDefault="00971737" w:rsidP="00512CD5">
      <w:r>
        <w:t xml:space="preserve">Marín Lajusticia, Juan Mª. "Ford, un maestro." </w:t>
      </w:r>
      <w:r>
        <w:rPr>
          <w:i/>
        </w:rPr>
        <w:t>Babelia</w:t>
      </w:r>
      <w:r>
        <w:t xml:space="preserve">. </w:t>
      </w:r>
      <w:r>
        <w:rPr>
          <w:i/>
        </w:rPr>
        <w:t>El País</w:t>
      </w:r>
      <w:r>
        <w:t xml:space="preserve">  28 sept. 1996: 9.</w:t>
      </w:r>
    </w:p>
    <w:p w14:paraId="51311253" w14:textId="77777777" w:rsidR="000E3190" w:rsidRDefault="000E3190" w:rsidP="000E3190">
      <w:r>
        <w:t xml:space="preserve">Peinado Abarrio, Rubén. "Richard Ford's Frank Bascombe as an American Everyman." </w:t>
      </w:r>
      <w:r>
        <w:rPr>
          <w:i/>
        </w:rPr>
        <w:t>Miscelánea</w:t>
      </w:r>
      <w:r>
        <w:t xml:space="preserve"> 50 (2014): 49-60.* Online:</w:t>
      </w:r>
    </w:p>
    <w:p w14:paraId="6298D796" w14:textId="77777777" w:rsidR="000E3190" w:rsidRDefault="000E3190" w:rsidP="000E3190">
      <w:r>
        <w:tab/>
      </w:r>
      <w:hyperlink r:id="rId7" w:history="1">
        <w:r w:rsidRPr="00E333C9">
          <w:rPr>
            <w:rStyle w:val="Hipervnculo"/>
          </w:rPr>
          <w:t>http://www.miscelaneajournal.net/index.php/misc/article/view/121</w:t>
        </w:r>
      </w:hyperlink>
    </w:p>
    <w:p w14:paraId="1C9382BD" w14:textId="77777777" w:rsidR="000E3190" w:rsidRDefault="000E3190" w:rsidP="000E3190">
      <w:r>
        <w:tab/>
        <w:t>2015</w:t>
      </w:r>
    </w:p>
    <w:p w14:paraId="620B600E" w14:textId="77777777" w:rsidR="00971737" w:rsidRDefault="00971737">
      <w:r>
        <w:lastRenderedPageBreak/>
        <w:t xml:space="preserve">Rushdie, Salman. "Richard Ford." 1990. In Rushdie, </w:t>
      </w:r>
      <w:r>
        <w:rPr>
          <w:i/>
        </w:rPr>
        <w:t xml:space="preserve">Imaginary Homelands. </w:t>
      </w:r>
      <w:r>
        <w:t>1991. Harmondsworth: Penguin, 1992. 337-39.*</w:t>
      </w:r>
    </w:p>
    <w:p w14:paraId="6970D94B" w14:textId="77777777" w:rsidR="00971737" w:rsidRDefault="00971737">
      <w:r>
        <w:t xml:space="preserve">Tarancón, Juan A. "'I Am Still Here to Tell About It': The Construction of the Subject in Fictional Autobiography." </w:t>
      </w:r>
      <w:r>
        <w:rPr>
          <w:i/>
        </w:rPr>
        <w:t>Actas del XXI Congreso Internacional AEDEAN.</w:t>
      </w:r>
      <w:r>
        <w:t xml:space="preserve"> Ed. F. Toda et al. Sevilla: U de Sevilla, 1999. 297-301.*</w:t>
      </w:r>
    </w:p>
    <w:p w14:paraId="294CF4C7" w14:textId="77777777" w:rsidR="00971737" w:rsidRDefault="00971737"/>
    <w:p w14:paraId="08574AAA" w14:textId="77777777" w:rsidR="00797437" w:rsidRDefault="00797437"/>
    <w:p w14:paraId="17D82378" w14:textId="77777777" w:rsidR="00797437" w:rsidRDefault="00797437"/>
    <w:p w14:paraId="59D55F8D" w14:textId="77777777" w:rsidR="00797437" w:rsidRDefault="00797437">
      <w:r>
        <w:t>Internet resources</w:t>
      </w:r>
    </w:p>
    <w:p w14:paraId="69BF7D76" w14:textId="77777777" w:rsidR="00797437" w:rsidRDefault="00797437"/>
    <w:p w14:paraId="723CFE84" w14:textId="77777777" w:rsidR="00797437" w:rsidRDefault="00797437"/>
    <w:p w14:paraId="28FD0850" w14:textId="77777777" w:rsidR="00797437" w:rsidRDefault="00797437"/>
    <w:p w14:paraId="0E34B05E" w14:textId="77777777" w:rsidR="00797437" w:rsidRPr="0040280A" w:rsidRDefault="00797437" w:rsidP="0079743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"Richard Ford &amp; Colm Tóibín Conversation: Narrators Are Unreliable." </w:t>
      </w:r>
      <w:r>
        <w:rPr>
          <w:i/>
          <w:szCs w:val="28"/>
          <w:lang w:val="en-US"/>
        </w:rPr>
        <w:t xml:space="preserve">YouTube (Louisiana Channel) </w:t>
      </w:r>
      <w:r>
        <w:rPr>
          <w:szCs w:val="28"/>
          <w:lang w:val="en-US"/>
        </w:rPr>
        <w:t>23 Nov. 2016.*</w:t>
      </w:r>
    </w:p>
    <w:p w14:paraId="165ECEAF" w14:textId="77777777" w:rsidR="00797437" w:rsidRDefault="00797437" w:rsidP="0079743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536B4D">
          <w:rPr>
            <w:rStyle w:val="Hipervnculo"/>
            <w:szCs w:val="28"/>
            <w:lang w:val="en-US"/>
          </w:rPr>
          <w:t>https://youtu.be/gTs9pPhzcmg</w:t>
        </w:r>
      </w:hyperlink>
    </w:p>
    <w:p w14:paraId="4E2BBC75" w14:textId="77777777" w:rsidR="00797437" w:rsidRDefault="00797437" w:rsidP="0079743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2017</w:t>
      </w:r>
    </w:p>
    <w:p w14:paraId="7EE9A6C6" w14:textId="77777777" w:rsidR="00797437" w:rsidRDefault="00797437"/>
    <w:p w14:paraId="64AFE4B3" w14:textId="77777777" w:rsidR="00797437" w:rsidRDefault="00797437"/>
    <w:p w14:paraId="4AE5A116" w14:textId="77777777" w:rsidR="00797437" w:rsidRDefault="00797437"/>
    <w:p w14:paraId="66619EB5" w14:textId="77777777" w:rsidR="00797437" w:rsidRDefault="00797437"/>
    <w:p w14:paraId="4A127E2A" w14:textId="77777777" w:rsidR="00971737" w:rsidRDefault="00971737"/>
    <w:p w14:paraId="427EE720" w14:textId="77777777" w:rsidR="00971737" w:rsidRDefault="00971737"/>
    <w:p w14:paraId="1975969C" w14:textId="77777777" w:rsidR="00971737" w:rsidRDefault="00971737"/>
    <w:p w14:paraId="4F1FAC4C" w14:textId="77777777" w:rsidR="00971737" w:rsidRDefault="00971737"/>
    <w:p w14:paraId="0D21C058" w14:textId="77777777" w:rsidR="00971737" w:rsidRPr="00CB7BD9" w:rsidRDefault="00971737">
      <w:pPr>
        <w:rPr>
          <w:b/>
        </w:rPr>
      </w:pPr>
      <w:r w:rsidRPr="00CB7BD9">
        <w:rPr>
          <w:b/>
        </w:rPr>
        <w:t>Edited works</w:t>
      </w:r>
    </w:p>
    <w:p w14:paraId="62DCB68D" w14:textId="77777777" w:rsidR="00971737" w:rsidRDefault="00971737"/>
    <w:p w14:paraId="48541D1C" w14:textId="77777777" w:rsidR="00971737" w:rsidRDefault="00971737">
      <w:pPr>
        <w:rPr>
          <w:i/>
        </w:rPr>
      </w:pPr>
      <w:r>
        <w:rPr>
          <w:i/>
        </w:rPr>
        <w:t>Antología del cuento norteamericano:</w:t>
      </w:r>
    </w:p>
    <w:p w14:paraId="5DED8580" w14:textId="77777777" w:rsidR="00971737" w:rsidRDefault="00971737"/>
    <w:p w14:paraId="7C276087" w14:textId="77777777" w:rsidR="00971737" w:rsidRPr="00A95DC6" w:rsidRDefault="00971737">
      <w:r>
        <w:t xml:space="preserve">Irving, Washington. "Rip van Winkle."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29-49.*</w:t>
      </w:r>
    </w:p>
    <w:p w14:paraId="0DAF23DE" w14:textId="77777777" w:rsidR="00971737" w:rsidRPr="00A95DC6" w:rsidRDefault="00971737">
      <w:r>
        <w:t xml:space="preserve">Hawthorne, Nathaniel. "El joven Goodman Brown."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50-64.*</w:t>
      </w:r>
    </w:p>
    <w:p w14:paraId="12FFA2D7" w14:textId="77777777" w:rsidR="00971737" w:rsidRPr="00A95DC6" w:rsidRDefault="00971737">
      <w:r>
        <w:t xml:space="preserve">Poe, Edgar Allan. "La carta robada."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65-83.*</w:t>
      </w:r>
    </w:p>
    <w:p w14:paraId="7416C581" w14:textId="77777777" w:rsidR="00971737" w:rsidRPr="00A95DC6" w:rsidRDefault="00971737">
      <w:r>
        <w:t xml:space="preserve">Melville, Herman. "Bartleby el escribiente."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84-119.*</w:t>
      </w:r>
    </w:p>
    <w:p w14:paraId="28A3D6EF" w14:textId="77777777" w:rsidR="00971737" w:rsidRPr="00A95DC6" w:rsidRDefault="00971737">
      <w:r>
        <w:t xml:space="preserve">Twain, Mark. "La famosa rana saltarina de Calaveras County." In </w:t>
      </w:r>
      <w:r>
        <w:rPr>
          <w:i/>
        </w:rPr>
        <w:t>Antología del cuento norteamericano.</w:t>
      </w:r>
      <w:r>
        <w:t xml:space="preserve"> Ed. Richard Ford. </w:t>
      </w:r>
      <w:r>
        <w:lastRenderedPageBreak/>
        <w:t>Barcelona: Galaxia Gutenberg / Círculo de Lectores, 2002. 120-27.*</w:t>
      </w:r>
    </w:p>
    <w:p w14:paraId="3079460C" w14:textId="77777777" w:rsidR="00971737" w:rsidRPr="00A95DC6" w:rsidRDefault="00971737">
      <w:r>
        <w:t xml:space="preserve">Harte, Bret. "Los proscritos de Poker Flat."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127-38.* (Sacrifice).</w:t>
      </w:r>
    </w:p>
    <w:p w14:paraId="37810F2E" w14:textId="77777777" w:rsidR="00971737" w:rsidRPr="00A95DC6" w:rsidRDefault="00971737">
      <w:r>
        <w:t xml:space="preserve">Bierce, Ambrose. "Un suceso en el puente sobre el río Owl."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139-50.*</w:t>
      </w:r>
    </w:p>
    <w:p w14:paraId="6D3022DD" w14:textId="77777777" w:rsidR="00971737" w:rsidRPr="00A95DC6" w:rsidRDefault="00971737">
      <w:r>
        <w:t xml:space="preserve">James, Henry. "El rincón feliz."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150-95.*</w:t>
      </w:r>
    </w:p>
    <w:p w14:paraId="6AB6593D" w14:textId="77777777" w:rsidR="00971737" w:rsidRPr="00A95DC6" w:rsidRDefault="00971737">
      <w:r>
        <w:t xml:space="preserve">Harris, Joel Chandler. "Free Joe y el resto del mundo."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196-209.*</w:t>
      </w:r>
    </w:p>
    <w:p w14:paraId="708A7B28" w14:textId="77777777" w:rsidR="00971737" w:rsidRPr="00A95DC6" w:rsidRDefault="00971737">
      <w:r>
        <w:t xml:space="preserve">Jewett, Sarah Orne. "Una garza blanca."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210-21.*</w:t>
      </w:r>
    </w:p>
    <w:p w14:paraId="0BA3B35B" w14:textId="77777777" w:rsidR="00971737" w:rsidRPr="00A95DC6" w:rsidRDefault="00971737">
      <w:r>
        <w:t xml:space="preserve">Chopin, Kate. "Historia de una hora."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222-24.*</w:t>
      </w:r>
    </w:p>
    <w:p w14:paraId="22246D6C" w14:textId="77777777" w:rsidR="00971737" w:rsidRPr="00A95DC6" w:rsidRDefault="00971737">
      <w:r>
        <w:t xml:space="preserve">Wharton, Edith. "Las fiebres romanas."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225-40.*</w:t>
      </w:r>
    </w:p>
    <w:p w14:paraId="6A868706" w14:textId="77777777" w:rsidR="00971737" w:rsidRPr="00A95DC6" w:rsidRDefault="00971737">
      <w:r>
        <w:t xml:space="preserve">Henry, O. "El poli y el himno."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241-47.*</w:t>
      </w:r>
    </w:p>
    <w:p w14:paraId="45F6D343" w14:textId="77777777" w:rsidR="00971737" w:rsidRPr="00A95DC6" w:rsidRDefault="00971737">
      <w:r>
        <w:t xml:space="preserve">Crane, Stephen. "El hotel azul."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248-81.*</w:t>
      </w:r>
    </w:p>
    <w:p w14:paraId="29138244" w14:textId="77777777" w:rsidR="00971737" w:rsidRPr="00A95DC6" w:rsidRDefault="00971737">
      <w:r>
        <w:t xml:space="preserve">Cather, Willa. "El caso de Paul."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282-304.*</w:t>
      </w:r>
    </w:p>
    <w:p w14:paraId="6C7924C5" w14:textId="77777777" w:rsidR="00971737" w:rsidRPr="00A95DC6" w:rsidRDefault="00971737">
      <w:r>
        <w:t xml:space="preserve">Anderson, Sherwood. "Quiero saber por qué."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 305-14.*</w:t>
      </w:r>
    </w:p>
    <w:p w14:paraId="7E849100" w14:textId="77777777" w:rsidR="00971737" w:rsidRPr="00A95DC6" w:rsidRDefault="00971737">
      <w:r>
        <w:t xml:space="preserve">London, Jack. "El fuego de la hoguera."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315-32.*</w:t>
      </w:r>
    </w:p>
    <w:p w14:paraId="3EBB9B85" w14:textId="77777777" w:rsidR="00971737" w:rsidRPr="00A95DC6" w:rsidRDefault="00971737">
      <w:r>
        <w:t xml:space="preserve">Williams, William Carlos. "El uso de la fuerza."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333-37.*</w:t>
      </w:r>
    </w:p>
    <w:p w14:paraId="3E4A1429" w14:textId="77777777" w:rsidR="00971737" w:rsidRPr="00A95DC6" w:rsidRDefault="00971737">
      <w:r>
        <w:lastRenderedPageBreak/>
        <w:t xml:space="preserve">Lardner, Ring. "Corte de pelo."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338-50.*</w:t>
      </w:r>
    </w:p>
    <w:p w14:paraId="3AF43060" w14:textId="77777777" w:rsidR="00971737" w:rsidRPr="00A95DC6" w:rsidRDefault="00971737">
      <w:r>
        <w:t xml:space="preserve">Chandler, Raymond. "Sangre española."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351-99.*</w:t>
      </w:r>
    </w:p>
    <w:p w14:paraId="44F0B7A7" w14:textId="77777777" w:rsidR="00971737" w:rsidRPr="00A95DC6" w:rsidRDefault="00971737">
      <w:r>
        <w:t xml:space="preserve">Aiken, Conrad. "Nieve silenciosa, nieve secreta."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400-19.*</w:t>
      </w:r>
    </w:p>
    <w:p w14:paraId="61C26745" w14:textId="77777777" w:rsidR="00971737" w:rsidRPr="00A95DC6" w:rsidRDefault="00971737">
      <w:r>
        <w:t xml:space="preserve">Porter, Katherine Ann. "Judas en flor."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420-33.*</w:t>
      </w:r>
    </w:p>
    <w:p w14:paraId="7A00A797" w14:textId="77777777" w:rsidR="00971737" w:rsidRPr="00A95DC6" w:rsidRDefault="00971737">
      <w:r>
        <w:t xml:space="preserve">Parker, Dorothy. "Una rabia imponente."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434-58.*</w:t>
      </w:r>
    </w:p>
    <w:p w14:paraId="062A50C8" w14:textId="77777777" w:rsidR="00971737" w:rsidRPr="00A95DC6" w:rsidRDefault="00971737">
      <w:r>
        <w:t xml:space="preserve">Thurber, James. "El lugar del pájaro maullador."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459-69.*</w:t>
      </w:r>
    </w:p>
    <w:p w14:paraId="2069C520" w14:textId="77777777" w:rsidR="00971737" w:rsidRPr="00A95DC6" w:rsidRDefault="00971737">
      <w:r>
        <w:t xml:space="preserve">Fitzgerald, Francis Scott. "Regreso a Babilonia."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470-93.*</w:t>
      </w:r>
    </w:p>
    <w:p w14:paraId="14BC2682" w14:textId="77777777" w:rsidR="00971737" w:rsidRPr="00A95DC6" w:rsidRDefault="00971737">
      <w:r>
        <w:t xml:space="preserve">Faulkner, Wiliam. "El otoño del delta."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494-510.*</w:t>
      </w:r>
    </w:p>
    <w:p w14:paraId="111E0074" w14:textId="77777777" w:rsidR="00971737" w:rsidRPr="00A95DC6" w:rsidRDefault="00971737">
      <w:r>
        <w:t xml:space="preserve">Hemingway, Ernest. "Allá en Michigan."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511-16.*</w:t>
      </w:r>
    </w:p>
    <w:p w14:paraId="47041099" w14:textId="77777777" w:rsidR="00971737" w:rsidRPr="00A95DC6" w:rsidRDefault="00971737">
      <w:r>
        <w:t xml:space="preserve">Steinbeck, John. "Los crisantemos." In </w:t>
      </w:r>
      <w:r>
        <w:rPr>
          <w:i/>
        </w:rPr>
        <w:t>Antología del cuento norteamericano.</w:t>
      </w:r>
      <w:r>
        <w:t xml:space="preserve"> Ed. Richard Ford. Barcelona: Galaxia Gutenber</w:t>
      </w:r>
      <w:r w:rsidR="00012865">
        <w:t>g / Círculo de Lectores, 2002. 5</w:t>
      </w:r>
      <w:r>
        <w:t>17-29.*</w:t>
      </w:r>
    </w:p>
    <w:p w14:paraId="01FD88BD" w14:textId="77777777" w:rsidR="00971737" w:rsidRPr="00A95DC6" w:rsidRDefault="00971737">
      <w:r>
        <w:t xml:space="preserve">Boyle, Kay. "Amigo de la familia."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530-39.*</w:t>
      </w:r>
    </w:p>
    <w:p w14:paraId="76737540" w14:textId="77777777" w:rsidR="00971737" w:rsidRPr="00A95DC6" w:rsidRDefault="00971737">
      <w:r>
        <w:t xml:space="preserve">Perelman, S. J. "Hasta el final y bajando la escalera."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540-48.*</w:t>
      </w:r>
    </w:p>
    <w:p w14:paraId="46661A1A" w14:textId="77777777" w:rsidR="00971737" w:rsidRPr="00A95DC6" w:rsidRDefault="00971737">
      <w:r>
        <w:t xml:space="preserve">Warren, Penn Warren. "Invierno de moras."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548-71.*</w:t>
      </w:r>
    </w:p>
    <w:p w14:paraId="56043FF8" w14:textId="77777777" w:rsidR="00971737" w:rsidRPr="00A95DC6" w:rsidRDefault="00971737">
      <w:r>
        <w:t xml:space="preserve">O'Hara, John. "¿Nos marchamos mañana?"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572-77.*</w:t>
      </w:r>
    </w:p>
    <w:p w14:paraId="7C16F5D7" w14:textId="77777777" w:rsidR="00971737" w:rsidRPr="00A95DC6" w:rsidRDefault="00971737">
      <w:r>
        <w:lastRenderedPageBreak/>
        <w:t xml:space="preserve">Welty, Eudora. "No hay sitio para ti, amor mío."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578-99.*</w:t>
      </w:r>
    </w:p>
    <w:p w14:paraId="17E236C3" w14:textId="77777777" w:rsidR="00971737" w:rsidRPr="00A95DC6" w:rsidRDefault="00971737">
      <w:r>
        <w:t xml:space="preserve">Bowles, Paul. "Un episodio distante."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600-13.*</w:t>
      </w:r>
    </w:p>
    <w:p w14:paraId="5C5BA1D7" w14:textId="77777777" w:rsidR="00971737" w:rsidRPr="00A95DC6" w:rsidRDefault="00971737">
      <w:r>
        <w:t xml:space="preserve">Cheever, John. "Oh ciudad de sueños rotos."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613-34.*</w:t>
      </w:r>
    </w:p>
    <w:p w14:paraId="425CAE7D" w14:textId="77777777" w:rsidR="00971737" w:rsidRPr="00A95DC6" w:rsidRDefault="00971737">
      <w:r>
        <w:t xml:space="preserve">Shaw, Irwin. "Las chicas con sus vestidos de verano."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635-43.*</w:t>
      </w:r>
    </w:p>
    <w:p w14:paraId="789ED523" w14:textId="77777777" w:rsidR="00971737" w:rsidRPr="00A95DC6" w:rsidRDefault="00971737">
      <w:r>
        <w:t xml:space="preserve">Schwartz, Delmore. "En sueños empiezan las responsabilidades."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644-52.*</w:t>
      </w:r>
    </w:p>
    <w:p w14:paraId="006396DB" w14:textId="77777777" w:rsidR="00971737" w:rsidRPr="00A95DC6" w:rsidRDefault="00971737">
      <w:r>
        <w:t xml:space="preserve">Ellison, Ralph. "El Rey del Bingo."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653-63.*</w:t>
      </w:r>
    </w:p>
    <w:p w14:paraId="079EFBD8" w14:textId="77777777" w:rsidR="00971737" w:rsidRDefault="00971737">
      <w:r>
        <w:t xml:space="preserve">Malamud, Bernard. "El barril mágico."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664-83.*</w:t>
      </w:r>
    </w:p>
    <w:p w14:paraId="79304E5B" w14:textId="77777777" w:rsidR="00971737" w:rsidRPr="00A95DC6" w:rsidRDefault="00971737">
      <w:r>
        <w:t xml:space="preserve">Taylor, Peter. "Venus, Cupido, Locura y Tiempo."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684-716.*</w:t>
      </w:r>
    </w:p>
    <w:p w14:paraId="4D3AECD0" w14:textId="77777777" w:rsidR="00971737" w:rsidRPr="00A95DC6" w:rsidRDefault="00971737">
      <w:r>
        <w:t xml:space="preserve">Paley, Grace. "Conversación con mi padre."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717-22.*</w:t>
      </w:r>
    </w:p>
    <w:p w14:paraId="689BCA8A" w14:textId="77777777" w:rsidR="00971737" w:rsidRPr="00A95DC6" w:rsidRDefault="00971737">
      <w:r>
        <w:t xml:space="preserve">Vonnegut, Kurt. "Bienvenido a la jaula de los monos."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723-42.*</w:t>
      </w:r>
    </w:p>
    <w:p w14:paraId="3BB60E50" w14:textId="77777777" w:rsidR="00971737" w:rsidRPr="00A95DC6" w:rsidRDefault="00971737">
      <w:r>
        <w:t xml:space="preserve">Gass, William H. "El chico de Pedersen."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743-810.*</w:t>
      </w:r>
    </w:p>
    <w:p w14:paraId="524FE868" w14:textId="77777777" w:rsidR="00971737" w:rsidRPr="00A95DC6" w:rsidRDefault="00971737">
      <w:r>
        <w:t xml:space="preserve">Baldwin, James. "Los blues de Sonny."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 811-45.*</w:t>
      </w:r>
    </w:p>
    <w:p w14:paraId="5E93B359" w14:textId="77777777" w:rsidR="00971737" w:rsidRPr="00A95DC6" w:rsidRDefault="00971737">
      <w:r>
        <w:t xml:space="preserve">O'Connor, Flannery. "El negro artificial."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846-70.*</w:t>
      </w:r>
    </w:p>
    <w:p w14:paraId="635447CE" w14:textId="77777777" w:rsidR="00971737" w:rsidRPr="00A95DC6" w:rsidRDefault="00971737">
      <w:r>
        <w:t xml:space="preserve">Yates, Richard. "Mentirosos enamorados."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871-907.*</w:t>
      </w:r>
    </w:p>
    <w:p w14:paraId="335387F2" w14:textId="77777777" w:rsidR="00971737" w:rsidRPr="00A95DC6" w:rsidRDefault="00971737">
      <w:r>
        <w:lastRenderedPageBreak/>
        <w:t xml:space="preserve">Elkin, Stanley. "Una poética para bravucones."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908-29.* (Bullies).</w:t>
      </w:r>
    </w:p>
    <w:p w14:paraId="26932E26" w14:textId="77777777" w:rsidR="00971737" w:rsidRPr="00A95DC6" w:rsidRDefault="00971737">
      <w:r>
        <w:t xml:space="preserve">Barthelme, Donald. "El levantamiento indio."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930-37.* </w:t>
      </w:r>
    </w:p>
    <w:p w14:paraId="775E3C78" w14:textId="77777777" w:rsidR="00971737" w:rsidRPr="00A95DC6" w:rsidRDefault="00971737">
      <w:r>
        <w:t xml:space="preserve">Updike, John. "A&amp;P."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*</w:t>
      </w:r>
    </w:p>
    <w:p w14:paraId="7542D189" w14:textId="77777777" w:rsidR="00971737" w:rsidRPr="00A95DC6" w:rsidRDefault="00971737">
      <w:r>
        <w:t xml:space="preserve">Roth, Philip. "La conversión de los judíos."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946-62.*</w:t>
      </w:r>
    </w:p>
    <w:p w14:paraId="1F6D5E0C" w14:textId="77777777" w:rsidR="00971737" w:rsidRPr="00A95DC6" w:rsidRDefault="00971737">
      <w:r>
        <w:t xml:space="preserve">Michaels, Leonard. "Chico de ciudad."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963-74.*</w:t>
      </w:r>
    </w:p>
    <w:p w14:paraId="41BDADC7" w14:textId="77777777" w:rsidR="00971737" w:rsidRPr="00A95DC6" w:rsidRDefault="00971737">
      <w:r>
        <w:t xml:space="preserve">Carver, Raymond. "Tres rosas amarillas."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975-88.* (Chekhov).</w:t>
      </w:r>
    </w:p>
    <w:p w14:paraId="24C086B5" w14:textId="77777777" w:rsidR="00971737" w:rsidRPr="00A95DC6" w:rsidRDefault="00971737">
      <w:r>
        <w:t xml:space="preserve">Mukherjee, Bharati. "El manejo del dolor."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986-1008.*</w:t>
      </w:r>
    </w:p>
    <w:p w14:paraId="08FC9850" w14:textId="77777777" w:rsidR="00971737" w:rsidRPr="00A95DC6" w:rsidRDefault="00971737">
      <w:r>
        <w:t xml:space="preserve">Wideman, John Edgar. "Papi Basura."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1009-25.* (Dead child).</w:t>
      </w:r>
    </w:p>
    <w:p w14:paraId="5D6BDE46" w14:textId="77777777" w:rsidR="00971737" w:rsidRPr="00A95DC6" w:rsidRDefault="00971737">
      <w:r>
        <w:t xml:space="preserve">Hannah, Barry. "Testimonio de un piloto."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1026-54.*</w:t>
      </w:r>
    </w:p>
    <w:p w14:paraId="0E3AF987" w14:textId="77777777" w:rsidR="00971737" w:rsidRPr="00A95DC6" w:rsidRDefault="00971737">
      <w:r>
        <w:t xml:space="preserve">Dybek, Stuart. "Chopin en invierno."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1055-76.*</w:t>
      </w:r>
    </w:p>
    <w:p w14:paraId="07835835" w14:textId="77777777" w:rsidR="00971737" w:rsidRPr="00A95DC6" w:rsidRDefault="00971737">
      <w:r>
        <w:t xml:space="preserve">Williams, Joy. "Tren."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1096-1113.*</w:t>
      </w:r>
    </w:p>
    <w:p w14:paraId="54DBAA84" w14:textId="77777777" w:rsidR="00971737" w:rsidRPr="00A95DC6" w:rsidRDefault="00971737">
      <w:r>
        <w:t xml:space="preserve">Wolff, Tobias. "El otro Miller."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1113-27.*</w:t>
      </w:r>
    </w:p>
    <w:p w14:paraId="0A296BD0" w14:textId="77777777" w:rsidR="00971737" w:rsidRPr="00A95DC6" w:rsidRDefault="00971737">
      <w:r>
        <w:t xml:space="preserve">Bausch, Richard. "Valentía."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1128-46.*</w:t>
      </w:r>
    </w:p>
    <w:p w14:paraId="7219C694" w14:textId="77777777" w:rsidR="00971737" w:rsidRPr="00A95DC6" w:rsidRDefault="00971737">
      <w:r>
        <w:t xml:space="preserve">O'Brien, Tim. "Las cosas que llevaban."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1147-67.*</w:t>
      </w:r>
    </w:p>
    <w:p w14:paraId="61E4088F" w14:textId="77777777" w:rsidR="00971737" w:rsidRPr="00A95DC6" w:rsidRDefault="00971737">
      <w:r>
        <w:lastRenderedPageBreak/>
        <w:t xml:space="preserve">Beattie, Ann. "Hora de Greenwich."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1168-80.*</w:t>
      </w:r>
    </w:p>
    <w:p w14:paraId="04294C44" w14:textId="77777777" w:rsidR="00971737" w:rsidRPr="00A95DC6" w:rsidRDefault="00971737">
      <w:r>
        <w:t xml:space="preserve">Boyle, T. Coraghessan. "El Lago Grasiento."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1181-93.*</w:t>
      </w:r>
    </w:p>
    <w:p w14:paraId="3F5F78E9" w14:textId="77777777" w:rsidR="00971737" w:rsidRPr="00A95DC6" w:rsidRDefault="00971737">
      <w:r>
        <w:t xml:space="preserve">Kincaid, Jamaica. "La mano."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1194-1208.*</w:t>
      </w:r>
    </w:p>
    <w:p w14:paraId="4CAE62ED" w14:textId="77777777" w:rsidR="00971737" w:rsidRPr="00A95DC6" w:rsidRDefault="00971737">
      <w:r>
        <w:t xml:space="preserve">Moore, Lorrie. "Como la vida."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1209-37.*</w:t>
      </w:r>
    </w:p>
    <w:p w14:paraId="59160798" w14:textId="77777777" w:rsidR="00971737" w:rsidRDefault="00971737"/>
    <w:sectPr w:rsidR="00971737" w:rsidSect="000E3190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8BB"/>
    <w:rsid w:val="00012865"/>
    <w:rsid w:val="000E3190"/>
    <w:rsid w:val="000F1F93"/>
    <w:rsid w:val="00115BD8"/>
    <w:rsid w:val="0026663E"/>
    <w:rsid w:val="004664EF"/>
    <w:rsid w:val="004726F9"/>
    <w:rsid w:val="00512CD5"/>
    <w:rsid w:val="005C0D5C"/>
    <w:rsid w:val="00797437"/>
    <w:rsid w:val="00971737"/>
    <w:rsid w:val="009968C8"/>
    <w:rsid w:val="009A58BB"/>
    <w:rsid w:val="00BA6D48"/>
    <w:rsid w:val="00C15E87"/>
    <w:rsid w:val="00E210AC"/>
    <w:rsid w:val="00F90DCF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ACDB76"/>
  <w14:defaultImageDpi w14:val="300"/>
  <w15:docId w15:val="{4CF8BF1B-FBC6-AD4C-B5B0-C25EB8F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A58BB"/>
    <w:pPr>
      <w:keepNext/>
      <w:outlineLvl w:val="0"/>
    </w:pPr>
    <w:rPr>
      <w:rFonts w:eastAsia="Times" w:cs="Times New Roman"/>
      <w:i/>
    </w:rPr>
  </w:style>
  <w:style w:type="paragraph" w:styleId="Ttulo2">
    <w:name w:val="heading 2"/>
    <w:basedOn w:val="Normal"/>
    <w:next w:val="Normal"/>
    <w:qFormat/>
    <w:rsid w:val="009A58BB"/>
    <w:pPr>
      <w:keepNext/>
      <w:outlineLvl w:val="1"/>
    </w:pPr>
    <w:rPr>
      <w:rFonts w:eastAsia="Times" w:cs="Times New Roman"/>
      <w:i/>
      <w:color w:val="000000"/>
    </w:rPr>
  </w:style>
  <w:style w:type="paragraph" w:styleId="Ttulo3">
    <w:name w:val="heading 3"/>
    <w:basedOn w:val="Normal"/>
    <w:next w:val="Normal"/>
    <w:qFormat/>
    <w:rsid w:val="009A58BB"/>
    <w:pPr>
      <w:keepNext/>
      <w:outlineLvl w:val="2"/>
    </w:pPr>
    <w:rPr>
      <w:rFonts w:ascii="Verdana" w:eastAsia="Times" w:hAnsi="Verdana" w:cs="Times New Roman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9A58BB"/>
    <w:pPr>
      <w:keepNext/>
      <w:ind w:left="709" w:hanging="709"/>
      <w:outlineLvl w:val="3"/>
    </w:pPr>
    <w:rPr>
      <w:rFonts w:eastAsia="Times" w:cs="Times New Roman"/>
      <w:i/>
    </w:rPr>
  </w:style>
  <w:style w:type="paragraph" w:styleId="Ttulo5">
    <w:name w:val="heading 5"/>
    <w:basedOn w:val="Normal"/>
    <w:next w:val="Normal"/>
    <w:qFormat/>
    <w:rsid w:val="009A58BB"/>
    <w:pPr>
      <w:keepNext/>
      <w:tabs>
        <w:tab w:val="left" w:pos="8220"/>
      </w:tabs>
      <w:ind w:right="10"/>
      <w:outlineLvl w:val="4"/>
    </w:pPr>
    <w:rPr>
      <w:rFonts w:eastAsia="Times" w:cs="Times New Roman"/>
      <w:i/>
    </w:rPr>
  </w:style>
  <w:style w:type="paragraph" w:styleId="Ttulo6">
    <w:name w:val="heading 6"/>
    <w:basedOn w:val="Normal"/>
    <w:next w:val="Normal"/>
    <w:qFormat/>
    <w:rsid w:val="009A58BB"/>
    <w:pPr>
      <w:keepNext/>
      <w:outlineLvl w:val="5"/>
    </w:pPr>
    <w:rPr>
      <w:rFonts w:ascii="Arial" w:eastAsia="Times" w:hAnsi="Arial" w:cs="Times New Roman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9A58BB"/>
    <w:pPr>
      <w:keepNext/>
      <w:ind w:left="0" w:firstLine="0"/>
      <w:outlineLvl w:val="6"/>
    </w:pPr>
    <w:rPr>
      <w:rFonts w:eastAsia="Times" w:cs="Times New Roman"/>
      <w:i/>
    </w:rPr>
  </w:style>
  <w:style w:type="paragraph" w:styleId="Ttulo8">
    <w:name w:val="heading 8"/>
    <w:basedOn w:val="Normal"/>
    <w:next w:val="Normal"/>
    <w:qFormat/>
    <w:rsid w:val="009A58BB"/>
    <w:pPr>
      <w:keepNext/>
      <w:outlineLvl w:val="7"/>
    </w:pPr>
    <w:rPr>
      <w:rFonts w:ascii="Helvetica" w:eastAsia="Times" w:hAnsi="Helvetica" w:cs="Times New Roman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9A58BB"/>
    <w:pPr>
      <w:keepNext/>
      <w:outlineLvl w:val="8"/>
    </w:pPr>
    <w:rPr>
      <w:rFonts w:eastAsia="Times" w:cs="Times New Roman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A58BB"/>
    <w:rPr>
      <w:color w:val="0000FF"/>
      <w:u w:val="single"/>
    </w:rPr>
  </w:style>
  <w:style w:type="paragraph" w:customStyle="1" w:styleId="BibHLengua">
    <w:name w:val="Bib HLengua"/>
    <w:basedOn w:val="Normal"/>
    <w:rsid w:val="009A58BB"/>
    <w:pPr>
      <w:autoSpaceDE w:val="0"/>
      <w:autoSpaceDN w:val="0"/>
      <w:spacing w:before="100" w:after="100" w:line="280" w:lineRule="atLeast"/>
      <w:ind w:left="300" w:hanging="300"/>
    </w:pPr>
    <w:rPr>
      <w:rFonts w:eastAsia="Times" w:cs="Times New Roman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9A58BB"/>
    <w:rPr>
      <w:rFonts w:eastAsia="Times" w:cs="Times New Roman"/>
      <w:color w:val="000000"/>
    </w:rPr>
  </w:style>
  <w:style w:type="character" w:styleId="Hipervnculovisitado">
    <w:name w:val="FollowedHyperlink"/>
    <w:rsid w:val="009A58BB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9A58BB"/>
    <w:rPr>
      <w:rFonts w:cs="Times New Roman"/>
    </w:rPr>
  </w:style>
  <w:style w:type="paragraph" w:customStyle="1" w:styleId="BodyText21">
    <w:name w:val="Body Text 21"/>
    <w:basedOn w:val="Normal"/>
    <w:rsid w:val="009A58BB"/>
    <w:rPr>
      <w:rFonts w:cs="Times New Roman"/>
      <w:i/>
    </w:rPr>
  </w:style>
  <w:style w:type="paragraph" w:styleId="Textonotaalfinal">
    <w:name w:val="endnote text"/>
    <w:basedOn w:val="Normal"/>
    <w:rsid w:val="009A58BB"/>
    <w:pPr>
      <w:ind w:left="0" w:firstLine="0"/>
      <w:jc w:val="left"/>
    </w:pPr>
    <w:rPr>
      <w:rFonts w:cs="Times New Roman"/>
      <w:sz w:val="24"/>
      <w:lang w:val="es-ES"/>
    </w:rPr>
  </w:style>
  <w:style w:type="paragraph" w:styleId="Subttulo">
    <w:name w:val="Subtitle"/>
    <w:basedOn w:val="Normal"/>
    <w:qFormat/>
    <w:rsid w:val="009A58BB"/>
    <w:pPr>
      <w:ind w:left="0" w:firstLine="0"/>
    </w:pPr>
    <w:rPr>
      <w:rFonts w:ascii="Times New Roman" w:hAnsi="Times New Roman" w:cs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9A58BB"/>
    <w:pPr>
      <w:tabs>
        <w:tab w:val="left" w:pos="360"/>
      </w:tabs>
      <w:ind w:left="360" w:hanging="360"/>
    </w:pPr>
    <w:rPr>
      <w:rFonts w:cs="Times New Roman"/>
    </w:rPr>
  </w:style>
  <w:style w:type="paragraph" w:customStyle="1" w:styleId="Sangradetexto">
    <w:name w:val="Sangría de texto"/>
    <w:basedOn w:val="Normal"/>
    <w:rsid w:val="009A58B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cs="Times New Roman"/>
      <w:sz w:val="24"/>
    </w:rPr>
  </w:style>
  <w:style w:type="paragraph" w:customStyle="1" w:styleId="San">
    <w:name w:val="San"/>
    <w:basedOn w:val="Normal"/>
    <w:rsid w:val="009A58B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cs="Times New Roman"/>
      <w:sz w:val="24"/>
    </w:rPr>
  </w:style>
  <w:style w:type="paragraph" w:styleId="Textonotapie">
    <w:name w:val="footnote text"/>
    <w:basedOn w:val="Normal"/>
    <w:rsid w:val="009A58BB"/>
    <w:rPr>
      <w:rFonts w:cs="Times New Roman"/>
      <w:sz w:val="20"/>
    </w:rPr>
  </w:style>
  <w:style w:type="paragraph" w:styleId="HTMLconformatoprevio">
    <w:name w:val="HTML Preformatted"/>
    <w:basedOn w:val="Normal"/>
    <w:rsid w:val="009A5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 w:cs="Times New Roman"/>
      <w:sz w:val="20"/>
      <w:lang w:val="es-ES"/>
    </w:rPr>
  </w:style>
  <w:style w:type="paragraph" w:customStyle="1" w:styleId="DocumentMap1">
    <w:name w:val="Document Map1"/>
    <w:basedOn w:val="Normal"/>
    <w:rsid w:val="009A58BB"/>
    <w:rPr>
      <w:rFonts w:cs="Times New Roman"/>
    </w:rPr>
  </w:style>
  <w:style w:type="paragraph" w:customStyle="1" w:styleId="Normal1">
    <w:name w:val="Normal1"/>
    <w:basedOn w:val="Normal"/>
    <w:rsid w:val="009A58BB"/>
    <w:pPr>
      <w:ind w:left="0" w:right="-924" w:firstLine="0"/>
    </w:pPr>
    <w:rPr>
      <w:rFonts w:cs="Times New Roman"/>
    </w:rPr>
  </w:style>
  <w:style w:type="paragraph" w:customStyle="1" w:styleId="sabine">
    <w:name w:val="sabine"/>
    <w:basedOn w:val="Normal"/>
    <w:rsid w:val="009A58BB"/>
    <w:pPr>
      <w:spacing w:line="312" w:lineRule="atLeast"/>
      <w:ind w:left="0" w:firstLine="0"/>
    </w:pPr>
    <w:rPr>
      <w:rFonts w:ascii="New York" w:hAnsi="New York" w:cs="Times New Roman"/>
      <w:sz w:val="24"/>
    </w:rPr>
  </w:style>
  <w:style w:type="paragraph" w:styleId="Textosinformato">
    <w:name w:val="Plain Text"/>
    <w:basedOn w:val="Normal"/>
    <w:rsid w:val="009A58BB"/>
    <w:pPr>
      <w:ind w:left="0" w:firstLine="0"/>
      <w:jc w:val="left"/>
    </w:pPr>
    <w:rPr>
      <w:rFonts w:ascii="Courier" w:eastAsia="Times" w:hAnsi="Courier" w:cs="Times New Roman"/>
      <w:sz w:val="24"/>
    </w:rPr>
  </w:style>
  <w:style w:type="paragraph" w:styleId="Textodebloque">
    <w:name w:val="Block Text"/>
    <w:basedOn w:val="Normal"/>
    <w:rsid w:val="009A58BB"/>
    <w:pPr>
      <w:ind w:right="-1"/>
    </w:pPr>
    <w:rPr>
      <w:rFonts w:eastAsia="Times" w:cs="Times New Roman"/>
    </w:rPr>
  </w:style>
  <w:style w:type="paragraph" w:styleId="Encabezado">
    <w:name w:val="header"/>
    <w:basedOn w:val="Normal"/>
    <w:next w:val="Normal"/>
    <w:rsid w:val="009A58BB"/>
    <w:pPr>
      <w:tabs>
        <w:tab w:val="center" w:pos="4819"/>
        <w:tab w:val="right" w:pos="9071"/>
      </w:tabs>
      <w:ind w:left="0" w:firstLine="0"/>
      <w:jc w:val="left"/>
    </w:pPr>
    <w:rPr>
      <w:rFonts w:cs="Times New Roman"/>
      <w:sz w:val="24"/>
    </w:rPr>
  </w:style>
  <w:style w:type="paragraph" w:customStyle="1" w:styleId="Negrita">
    <w:name w:val="Negrita"/>
    <w:basedOn w:val="Cargo"/>
    <w:rsid w:val="009A58BB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9A58BB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9A58BB"/>
    <w:pPr>
      <w:spacing w:before="300" w:after="600" w:line="480" w:lineRule="atLeast"/>
      <w:ind w:left="0" w:firstLine="0"/>
      <w:jc w:val="center"/>
    </w:pPr>
    <w:rPr>
      <w:rFonts w:cs="Times New Roman"/>
      <w:b/>
      <w:sz w:val="48"/>
    </w:rPr>
  </w:style>
  <w:style w:type="character" w:styleId="Textoennegrita">
    <w:name w:val="Strong"/>
    <w:qFormat/>
    <w:rsid w:val="009A58BB"/>
    <w:rPr>
      <w:b/>
      <w:bCs/>
    </w:rPr>
  </w:style>
  <w:style w:type="character" w:styleId="nfasis">
    <w:name w:val="Emphasis"/>
    <w:qFormat/>
    <w:rsid w:val="009A58BB"/>
    <w:rPr>
      <w:i/>
      <w:iCs/>
    </w:rPr>
  </w:style>
  <w:style w:type="paragraph" w:styleId="NormalWeb">
    <w:name w:val="Normal (Web)"/>
    <w:basedOn w:val="Normal"/>
    <w:rsid w:val="009A58BB"/>
    <w:pPr>
      <w:spacing w:before="100" w:beforeAutospacing="1" w:after="100" w:afterAutospacing="1"/>
      <w:ind w:left="0" w:firstLine="0"/>
      <w:jc w:val="left"/>
    </w:pPr>
    <w:rPr>
      <w:rFonts w:eastAsia="Times" w:cs="Times New Roman"/>
    </w:rPr>
  </w:style>
  <w:style w:type="paragraph" w:styleId="Piedepgina">
    <w:name w:val="footer"/>
    <w:basedOn w:val="Normal"/>
    <w:next w:val="Normal"/>
    <w:rsid w:val="009A58BB"/>
    <w:pPr>
      <w:tabs>
        <w:tab w:val="center" w:pos="4819"/>
        <w:tab w:val="right" w:pos="9071"/>
      </w:tabs>
      <w:ind w:left="0" w:firstLine="0"/>
      <w:jc w:val="left"/>
    </w:pPr>
    <w:rPr>
      <w:rFonts w:cs="Times New Roman"/>
      <w:sz w:val="24"/>
    </w:rPr>
  </w:style>
  <w:style w:type="paragraph" w:customStyle="1" w:styleId="Sangradetexton">
    <w:name w:val="Sangría de texto n"/>
    <w:basedOn w:val="Normal"/>
    <w:rsid w:val="009A58B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cs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9A58BB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9A58BB"/>
    <w:pPr>
      <w:numPr>
        <w:numId w:val="1"/>
      </w:numPr>
    </w:pPr>
    <w:rPr>
      <w:rFonts w:eastAsia="Times" w:cs="Times New Roman"/>
    </w:rPr>
  </w:style>
  <w:style w:type="character" w:customStyle="1" w:styleId="R">
    <w:name w:val="R"/>
    <w:rsid w:val="009A58BB"/>
  </w:style>
  <w:style w:type="paragraph" w:customStyle="1" w:styleId="EstiloListaconnmerosNegroCar">
    <w:name w:val="Estilo Lista con números + Negro Car"/>
    <w:basedOn w:val="Listaconnmeros"/>
    <w:autoRedefine/>
    <w:rsid w:val="009A58BB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9A58BB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9A58BB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9A58BB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9A58BB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9A58BB"/>
    <w:pPr>
      <w:ind w:left="397"/>
      <w:jc w:val="both"/>
    </w:pPr>
  </w:style>
  <w:style w:type="paragraph" w:customStyle="1" w:styleId="Profes">
    <w:name w:val="Profes."/>
    <w:basedOn w:val="Normal"/>
    <w:rsid w:val="009A58BB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cs="Times New Roman"/>
      <w:sz w:val="24"/>
    </w:rPr>
  </w:style>
  <w:style w:type="paragraph" w:customStyle="1" w:styleId="Negrit">
    <w:name w:val="Negrit"/>
    <w:basedOn w:val="Cargo"/>
    <w:rsid w:val="009A58BB"/>
    <w:pPr>
      <w:spacing w:before="240" w:after="80"/>
      <w:ind w:left="0"/>
    </w:pPr>
  </w:style>
  <w:style w:type="paragraph" w:styleId="Mapadeldocumento">
    <w:name w:val="Document Map"/>
    <w:basedOn w:val="Normal"/>
    <w:rsid w:val="009A58BB"/>
    <w:pPr>
      <w:shd w:val="clear" w:color="auto" w:fill="000080"/>
    </w:pPr>
    <w:rPr>
      <w:rFonts w:ascii="Helvetica" w:eastAsia="MS Gothic" w:hAnsi="Helvetica" w:cs="Times New Roman"/>
    </w:rPr>
  </w:style>
  <w:style w:type="paragraph" w:customStyle="1" w:styleId="WPNormal">
    <w:name w:val="WP_Normal"/>
    <w:basedOn w:val="Normal"/>
    <w:rsid w:val="009A58BB"/>
    <w:pPr>
      <w:widowControl w:val="0"/>
      <w:autoSpaceDE w:val="0"/>
      <w:autoSpaceDN w:val="0"/>
      <w:ind w:left="0" w:firstLine="0"/>
      <w:jc w:val="left"/>
    </w:pPr>
    <w:rPr>
      <w:rFonts w:ascii="Chicago" w:hAnsi="Chicago" w:cs="Times New Roman"/>
      <w:sz w:val="20"/>
      <w:lang w:val="en-US"/>
    </w:rPr>
  </w:style>
  <w:style w:type="paragraph" w:styleId="Textoindependiente3">
    <w:name w:val="Body Text 3"/>
    <w:basedOn w:val="Normal"/>
    <w:rsid w:val="009A58BB"/>
    <w:pPr>
      <w:ind w:left="0" w:firstLine="0"/>
    </w:pPr>
    <w:rPr>
      <w:rFonts w:ascii="Helvetica" w:eastAsia="Times" w:hAnsi="Helvetica" w:cs="Times New Roman"/>
    </w:rPr>
  </w:style>
  <w:style w:type="paragraph" w:customStyle="1" w:styleId="BlockText1">
    <w:name w:val="Block Text1"/>
    <w:basedOn w:val="Normal"/>
    <w:rsid w:val="009A58BB"/>
    <w:pPr>
      <w:tabs>
        <w:tab w:val="bar" w:pos="-220"/>
        <w:tab w:val="bar" w:pos="7580"/>
      </w:tabs>
      <w:ind w:left="709" w:right="10" w:hanging="709"/>
    </w:pPr>
    <w:rPr>
      <w:rFonts w:cs="Times New Roman"/>
    </w:rPr>
  </w:style>
  <w:style w:type="paragraph" w:customStyle="1" w:styleId="Ttulo10">
    <w:name w:val="Título1"/>
    <w:basedOn w:val="text"/>
    <w:rsid w:val="009A58BB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9A58BB"/>
    <w:pPr>
      <w:spacing w:after="120" w:line="360" w:lineRule="atLeast"/>
      <w:ind w:left="1120" w:firstLine="0"/>
    </w:pPr>
    <w:rPr>
      <w:rFonts w:ascii="Times New Roman" w:hAnsi="Times New Roman" w:cs="Times New Roman"/>
      <w:sz w:val="24"/>
      <w:lang w:val="fr-FR"/>
    </w:rPr>
  </w:style>
  <w:style w:type="paragraph" w:customStyle="1" w:styleId="Sangradetexto0">
    <w:name w:val="Sangría de texto"/>
    <w:basedOn w:val="Normal"/>
    <w:rsid w:val="009A58BB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cs="Times New Roman"/>
      <w:sz w:val="24"/>
    </w:rPr>
  </w:style>
  <w:style w:type="paragraph" w:styleId="Ttulo">
    <w:name w:val="Title"/>
    <w:basedOn w:val="Normal"/>
    <w:qFormat/>
    <w:rsid w:val="009A58BB"/>
    <w:pPr>
      <w:ind w:left="0" w:firstLine="0"/>
      <w:jc w:val="center"/>
    </w:pPr>
    <w:rPr>
      <w:rFonts w:ascii="Times New Roman" w:eastAsia="Times" w:hAnsi="Times New Roman" w:cs="Times New Roman"/>
      <w:b/>
      <w:sz w:val="36"/>
    </w:rPr>
  </w:style>
  <w:style w:type="character" w:styleId="Nmerodepgina">
    <w:name w:val="page number"/>
    <w:basedOn w:val="Fuentedeprrafopredeter"/>
    <w:rsid w:val="009A58BB"/>
  </w:style>
  <w:style w:type="paragraph" w:customStyle="1" w:styleId="B">
    <w:name w:val="B"/>
    <w:rsid w:val="009A58BB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 w:cs="Times New Roman"/>
      <w:sz w:val="24"/>
      <w:lang w:val="de-DE" w:eastAsia="de-DE"/>
    </w:rPr>
  </w:style>
  <w:style w:type="character" w:customStyle="1" w:styleId="Policepardfaut">
    <w:name w:val="Police par défaut"/>
    <w:rsid w:val="009A58BB"/>
  </w:style>
  <w:style w:type="character" w:customStyle="1" w:styleId="Endnotenzeichen1">
    <w:name w:val="Endnotenzeichen1"/>
    <w:rsid w:val="009A58BB"/>
    <w:rPr>
      <w:vertAlign w:val="superscript"/>
    </w:rPr>
  </w:style>
  <w:style w:type="character" w:customStyle="1" w:styleId="Funotenzeichen1">
    <w:name w:val="Fußnotenzeichen1"/>
    <w:rsid w:val="009A58BB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9A58BB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9A58BB"/>
    <w:pPr>
      <w:ind w:left="0" w:firstLine="0"/>
    </w:pPr>
    <w:rPr>
      <w:rFonts w:ascii="Times New Roman" w:hAnsi="Times New Roman" w:cs="Times New Roman"/>
      <w:sz w:val="24"/>
      <w:lang w:val="en-US"/>
    </w:rPr>
  </w:style>
  <w:style w:type="paragraph" w:styleId="Lista">
    <w:name w:val="List"/>
    <w:basedOn w:val="Textoindependiente"/>
    <w:rsid w:val="009A58BB"/>
    <w:rPr>
      <w:rFonts w:cs="Wingdings"/>
    </w:rPr>
  </w:style>
  <w:style w:type="paragraph" w:customStyle="1" w:styleId="Beschriftung1">
    <w:name w:val="Beschriftung1"/>
    <w:basedOn w:val="Normal"/>
    <w:rsid w:val="009A58BB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9A58BB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9A58BB"/>
    <w:pPr>
      <w:spacing w:after="60"/>
      <w:ind w:left="284" w:hanging="284"/>
    </w:pPr>
    <w:rPr>
      <w:rFonts w:ascii="Times New Roman" w:hAnsi="Times New Roman" w:cs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9A58BB"/>
    <w:pPr>
      <w:shd w:val="clear" w:color="auto" w:fill="000080"/>
      <w:spacing w:line="220" w:lineRule="exact"/>
      <w:ind w:left="850" w:hanging="680"/>
    </w:pPr>
    <w:rPr>
      <w:rFonts w:ascii="Tahoma" w:hAnsi="Tahoma" w:cs="Times New Roman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9A58BB"/>
    <w:pPr>
      <w:spacing w:line="220" w:lineRule="exact"/>
      <w:ind w:left="850" w:hanging="680"/>
    </w:pPr>
    <w:rPr>
      <w:rFonts w:ascii="Tahoma" w:hAnsi="Tahoma" w:cs="Times New Roman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9A58BB"/>
  </w:style>
  <w:style w:type="character" w:customStyle="1" w:styleId="standard">
    <w:name w:val="standard"/>
    <w:basedOn w:val="Fuentedeprrafopredeter"/>
    <w:rsid w:val="009A58BB"/>
  </w:style>
  <w:style w:type="character" w:customStyle="1" w:styleId="medium-bold">
    <w:name w:val="medium-bold"/>
    <w:basedOn w:val="Fuentedeprrafopredeter"/>
    <w:rsid w:val="009A58BB"/>
  </w:style>
  <w:style w:type="character" w:customStyle="1" w:styleId="medium-normal">
    <w:name w:val="medium-normal"/>
    <w:basedOn w:val="Fuentedeprrafopredeter"/>
    <w:rsid w:val="009A58BB"/>
  </w:style>
  <w:style w:type="paragraph" w:customStyle="1" w:styleId="Zitat">
    <w:name w:val="Zitat"/>
    <w:basedOn w:val="Normal"/>
    <w:rsid w:val="009A58BB"/>
    <w:pPr>
      <w:ind w:left="851" w:right="851" w:firstLine="0"/>
    </w:pPr>
    <w:rPr>
      <w:rFonts w:ascii="Times New Roman" w:hAnsi="Times New Roman" w:cs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9A58BB"/>
    <w:pPr>
      <w:ind w:left="680" w:firstLine="0"/>
      <w:jc w:val="left"/>
    </w:pPr>
    <w:rPr>
      <w:rFonts w:ascii="Times New Roman" w:hAnsi="Times New Roman" w:cs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9A58BB"/>
    <w:pPr>
      <w:suppressAutoHyphens/>
      <w:ind w:left="0" w:firstLine="0"/>
      <w:jc w:val="left"/>
    </w:pPr>
    <w:rPr>
      <w:rFonts w:ascii="Courier New" w:hAnsi="Courier New" w:cs="Times New Roman"/>
      <w:sz w:val="20"/>
      <w:lang w:val="en-US" w:eastAsia="ar-SA"/>
    </w:rPr>
  </w:style>
  <w:style w:type="paragraph" w:styleId="Sangradetextonormal">
    <w:name w:val="Body Text Indent"/>
    <w:basedOn w:val="Normal"/>
    <w:rsid w:val="009A58BB"/>
    <w:pPr>
      <w:ind w:left="709" w:hanging="709"/>
    </w:pPr>
    <w:rPr>
      <w:rFonts w:eastAsia="Times" w:cs="Times New Roman"/>
    </w:rPr>
  </w:style>
  <w:style w:type="paragraph" w:styleId="Sangra3detindependiente">
    <w:name w:val="Body Text Indent 3"/>
    <w:basedOn w:val="Normal"/>
    <w:rsid w:val="009A58BB"/>
    <w:pPr>
      <w:ind w:left="709" w:hanging="709"/>
    </w:pPr>
    <w:rPr>
      <w:rFonts w:eastAsia="Times" w:cs="Times New Roman"/>
    </w:rPr>
  </w:style>
  <w:style w:type="paragraph" w:styleId="Textoindependiente2">
    <w:name w:val="Body Text 2"/>
    <w:basedOn w:val="Normal"/>
    <w:rsid w:val="009A58BB"/>
    <w:pPr>
      <w:ind w:left="0" w:firstLine="0"/>
    </w:pPr>
    <w:rPr>
      <w:rFonts w:eastAsia="Times" w:cs="Times New Roman"/>
      <w:i/>
    </w:rPr>
  </w:style>
  <w:style w:type="paragraph" w:customStyle="1" w:styleId="Default">
    <w:name w:val="Default"/>
    <w:rsid w:val="009A58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9A58BB"/>
    <w:rPr>
      <w:rFonts w:ascii="Verdana" w:hAnsi="Verdan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Ts9pPhzcm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celaneajournal.net/index.php/misc/article/view/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ura.elpais.com/cultura/2016/06/15/actualidad/1465981388_825561.html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2311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Richard Ford  	(1944)</vt:lpstr>
    </vt:vector>
  </TitlesOfParts>
  <Company>Universidad de Zaragoza</Company>
  <LinksUpToDate>false</LinksUpToDate>
  <CharactersWithSpaces>14993</CharactersWithSpaces>
  <SharedDoc>false</SharedDoc>
  <HLinks>
    <vt:vector size="18" baseType="variant">
      <vt:variant>
        <vt:i4>5308500</vt:i4>
      </vt:variant>
      <vt:variant>
        <vt:i4>6</vt:i4>
      </vt:variant>
      <vt:variant>
        <vt:i4>0</vt:i4>
      </vt:variant>
      <vt:variant>
        <vt:i4>5</vt:i4>
      </vt:variant>
      <vt:variant>
        <vt:lpwstr>http://www.miscelaneajournal.net/index.php/misc/article/view/121</vt:lpwstr>
      </vt:variant>
      <vt:variant>
        <vt:lpwstr/>
      </vt:variant>
      <vt:variant>
        <vt:i4>4063258</vt:i4>
      </vt:variant>
      <vt:variant>
        <vt:i4>3</vt:i4>
      </vt:variant>
      <vt:variant>
        <vt:i4>0</vt:i4>
      </vt:variant>
      <vt:variant>
        <vt:i4>5</vt:i4>
      </vt:variant>
      <vt:variant>
        <vt:lpwstr>http://cultura.elpais.com/cultura/2016/06/15/actualidad/1465981388_825561.html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9</cp:revision>
  <dcterms:created xsi:type="dcterms:W3CDTF">2016-10-24T15:15:00Z</dcterms:created>
  <dcterms:modified xsi:type="dcterms:W3CDTF">2020-09-14T03:53:00Z</dcterms:modified>
</cp:coreProperties>
</file>