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A6" w:rsidRDefault="00975DA6">
      <w:pPr>
        <w:jc w:val="center"/>
        <w:rPr>
          <w:sz w:val="24"/>
        </w:rPr>
      </w:pPr>
      <w:bookmarkStart w:id="0" w:name="_GoBack"/>
      <w:bookmarkEnd w:id="0"/>
      <w:r>
        <w:rPr>
          <w:sz w:val="20"/>
        </w:rPr>
        <w:t>from</w:t>
      </w:r>
    </w:p>
    <w:p w:rsidR="00975DA6" w:rsidRDefault="00975DA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75DA6" w:rsidRDefault="00975DA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975DA6" w:rsidRDefault="00975DA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975DA6" w:rsidRDefault="00975DA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75DA6" w:rsidRDefault="00975DA6">
      <w:pPr>
        <w:ind w:left="0" w:firstLine="0"/>
        <w:jc w:val="center"/>
        <w:rPr>
          <w:color w:val="000000"/>
        </w:rPr>
      </w:pPr>
    </w:p>
    <w:p w:rsidR="00975DA6" w:rsidRDefault="00975DA6">
      <w:pPr>
        <w:ind w:left="0" w:firstLine="0"/>
        <w:jc w:val="center"/>
        <w:rPr>
          <w:color w:val="000000"/>
        </w:rPr>
      </w:pPr>
    </w:p>
    <w:p w:rsidR="00975DA6" w:rsidRDefault="00975DA6">
      <w:r>
        <w:rPr>
          <w:b/>
          <w:smallCaps/>
          <w:sz w:val="36"/>
        </w:rPr>
        <w:t>George Gascoigne</w:t>
      </w:r>
      <w:r>
        <w:rPr>
          <w:sz w:val="24"/>
        </w:rPr>
        <w:t xml:space="preserve"> </w:t>
      </w:r>
      <w:r>
        <w:rPr>
          <w:sz w:val="24"/>
        </w:rPr>
        <w:tab/>
      </w:r>
      <w:r>
        <w:t>(1539-1578)</w:t>
      </w:r>
    </w:p>
    <w:p w:rsidR="00975DA6" w:rsidRDefault="00975DA6"/>
    <w:p w:rsidR="00975DA6" w:rsidRPr="00D73CFE" w:rsidRDefault="00975DA6">
      <w:pPr>
        <w:rPr>
          <w:sz w:val="24"/>
        </w:rPr>
      </w:pPr>
      <w:r w:rsidRPr="00D73CFE">
        <w:rPr>
          <w:sz w:val="24"/>
        </w:rPr>
        <w:t>(English Renaissance poet and critic, b. Westmoreland)</w:t>
      </w:r>
    </w:p>
    <w:p w:rsidR="00975DA6" w:rsidRDefault="00975DA6">
      <w:pPr>
        <w:rPr>
          <w:b/>
          <w:sz w:val="36"/>
        </w:rPr>
      </w:pPr>
    </w:p>
    <w:p w:rsidR="00975DA6" w:rsidRDefault="00975DA6">
      <w:pPr>
        <w:rPr>
          <w:b/>
          <w:sz w:val="36"/>
        </w:rPr>
      </w:pPr>
    </w:p>
    <w:p w:rsidR="00975DA6" w:rsidRDefault="00975DA6" w:rsidP="007512B5">
      <w:pPr>
        <w:outlineLvl w:val="0"/>
        <w:rPr>
          <w:b/>
        </w:rPr>
      </w:pPr>
      <w:r>
        <w:rPr>
          <w:b/>
        </w:rPr>
        <w:t>Works</w:t>
      </w:r>
    </w:p>
    <w:p w:rsidR="00975DA6" w:rsidRDefault="00975DA6">
      <w:pPr>
        <w:rPr>
          <w:b/>
        </w:rPr>
      </w:pPr>
    </w:p>
    <w:p w:rsidR="00975DA6" w:rsidRDefault="00975DA6">
      <w:r>
        <w:t xml:space="preserve">Gascoigne, George. </w:t>
      </w:r>
      <w:r>
        <w:rPr>
          <w:i/>
        </w:rPr>
        <w:t xml:space="preserve">Complaynt of Phylomene. </w:t>
      </w:r>
    </w:p>
    <w:p w:rsidR="00975DA6" w:rsidRDefault="007512B5">
      <w:pPr>
        <w:rPr>
          <w:i/>
        </w:rPr>
      </w:pPr>
      <w:r>
        <w:t>_____</w:t>
      </w:r>
      <w:r w:rsidR="00975DA6">
        <w:t xml:space="preserve">. </w:t>
      </w:r>
      <w:r w:rsidR="00975DA6">
        <w:rPr>
          <w:i/>
        </w:rPr>
        <w:t>Supposes.</w:t>
      </w:r>
      <w:r w:rsidR="00975DA6">
        <w:t xml:space="preserve"> Comedy. 1566. Trans. of Ariosto’s </w:t>
      </w:r>
      <w:r w:rsidR="00975DA6">
        <w:rPr>
          <w:i/>
        </w:rPr>
        <w:t>Gli Suppositi.</w:t>
      </w:r>
    </w:p>
    <w:p w:rsidR="00975DA6" w:rsidRDefault="007512B5">
      <w:r>
        <w:t>_____</w:t>
      </w:r>
      <w:r w:rsidR="00975DA6">
        <w:t xml:space="preserve">. </w:t>
      </w:r>
      <w:r w:rsidR="00975DA6">
        <w:rPr>
          <w:i/>
        </w:rPr>
        <w:t>Jocasta.</w:t>
      </w:r>
      <w:r w:rsidR="00975DA6">
        <w:t xml:space="preserve"> Tragedy. Version of Euripides' </w:t>
      </w:r>
      <w:r w:rsidR="00975DA6">
        <w:rPr>
          <w:i/>
        </w:rPr>
        <w:t>Phoenissae.</w:t>
      </w:r>
      <w:r w:rsidR="00975DA6">
        <w:t xml:space="preserve"> </w:t>
      </w:r>
    </w:p>
    <w:p w:rsidR="00975DA6" w:rsidRDefault="007512B5">
      <w:r>
        <w:t>_____</w:t>
      </w:r>
      <w:r w:rsidR="00975DA6">
        <w:t xml:space="preserve">. </w:t>
      </w:r>
      <w:r w:rsidR="00975DA6">
        <w:rPr>
          <w:i/>
        </w:rPr>
        <w:t xml:space="preserve">A Discourse of the Aduentures Passed by Master F. I. </w:t>
      </w:r>
      <w:r w:rsidR="00975DA6">
        <w:t xml:space="preserve">1573. In </w:t>
      </w:r>
      <w:r w:rsidR="00975DA6">
        <w:rPr>
          <w:i/>
        </w:rPr>
        <w:t xml:space="preserve">Literature Online: Early English Prose Fiction. </w:t>
      </w:r>
      <w:r w:rsidR="00975DA6">
        <w:t>Cambridge: Chadwick-Healey.</w:t>
      </w:r>
    </w:p>
    <w:p w:rsidR="00975DA6" w:rsidRDefault="007512B5">
      <w:pPr>
        <w:tabs>
          <w:tab w:val="left" w:pos="1720"/>
        </w:tabs>
        <w:ind w:right="10"/>
      </w:pPr>
      <w:r>
        <w:t>_____. "Woodmanship."</w:t>
      </w:r>
      <w:r w:rsidR="00975DA6">
        <w:t xml:space="preserve"> Poem. 1573. In </w:t>
      </w:r>
      <w:r w:rsidR="00975DA6">
        <w:rPr>
          <w:i/>
        </w:rPr>
        <w:t>The Norton Anthology of English Literature.</w:t>
      </w:r>
      <w:r w:rsidR="00975DA6">
        <w:t xml:space="preserve"> 7th ed. Vol. 1. Ed. M. H. Abrams, Stephen Greenblatt et al. New York: Norton, 1999. 601-5.*</w:t>
      </w:r>
    </w:p>
    <w:p w:rsidR="00975DA6" w:rsidRDefault="007512B5">
      <w:pPr>
        <w:pStyle w:val="References"/>
        <w:ind w:left="760" w:right="38" w:hanging="760"/>
        <w:jc w:val="both"/>
      </w:pPr>
      <w:r>
        <w:t>_____</w:t>
      </w:r>
      <w:r w:rsidR="00975DA6">
        <w:t xml:space="preserve">. “Gascoigne’s Lullaby.” Poem. In </w:t>
      </w:r>
      <w:r w:rsidR="00975DA6">
        <w:rPr>
          <w:i/>
        </w:rPr>
        <w:t>Perrine’s Literature: Structure, Sound, and Sense.</w:t>
      </w:r>
      <w:r w:rsidR="00975DA6">
        <w:t xml:space="preserve"> By Thomas R. Arp and Greg Johnson. 8th ed. Boston (MA): Thomson Learning-Heinle &amp; Heinle, 2002. 974-75.*</w:t>
      </w:r>
    </w:p>
    <w:p w:rsidR="00975DA6" w:rsidRDefault="007512B5">
      <w:r>
        <w:t>_____</w:t>
      </w:r>
      <w:r w:rsidR="00975DA6">
        <w:t xml:space="preserve">. </w:t>
      </w:r>
      <w:r w:rsidR="00975DA6">
        <w:rPr>
          <w:i/>
        </w:rPr>
        <w:t xml:space="preserve">A Hundreth Sundrie Flowers. </w:t>
      </w:r>
      <w:r w:rsidR="00975DA6">
        <w:t>Retitled</w:t>
      </w:r>
      <w:r w:rsidR="00975DA6">
        <w:rPr>
          <w:i/>
        </w:rPr>
        <w:t>The Posies.</w:t>
      </w:r>
      <w:r w:rsidR="00975DA6">
        <w:t xml:space="preserve"> 1575.</w:t>
      </w:r>
    </w:p>
    <w:p w:rsidR="00975DA6" w:rsidRDefault="007512B5">
      <w:r>
        <w:t>_____</w:t>
      </w:r>
      <w:r w:rsidR="00975DA6">
        <w:t xml:space="preserve">. "Certayne Notes of Instruction concerning the Making of Verse." In Gascoigne, </w:t>
      </w:r>
      <w:r w:rsidR="00975DA6">
        <w:rPr>
          <w:i/>
        </w:rPr>
        <w:t>Posies.</w:t>
      </w:r>
      <w:r w:rsidR="00975DA6">
        <w:t xml:space="preserve"> 1575. Rpt. in </w:t>
      </w:r>
      <w:r w:rsidR="00975DA6">
        <w:rPr>
          <w:i/>
        </w:rPr>
        <w:t xml:space="preserve">Elizabethan Critical Essays. </w:t>
      </w:r>
      <w:r w:rsidR="00975DA6">
        <w:t>Ed. G. Gregory Smith. Oxford, 1904. Vol. 1.</w:t>
      </w:r>
    </w:p>
    <w:p w:rsidR="00975DA6" w:rsidRDefault="007512B5">
      <w:r>
        <w:t>_____</w:t>
      </w:r>
      <w:r w:rsidR="00975DA6">
        <w:t xml:space="preserve">. </w:t>
      </w:r>
      <w:r w:rsidR="00975DA6">
        <w:rPr>
          <w:i/>
        </w:rPr>
        <w:t>The Pleasant Fable of Ferdinando Jeromini and Leonora de Valasco.</w:t>
      </w:r>
      <w:r w:rsidR="00975DA6">
        <w:t xml:space="preserve"> 1575. In </w:t>
      </w:r>
      <w:r w:rsidR="00975DA6">
        <w:rPr>
          <w:i/>
        </w:rPr>
        <w:t>The Posies.</w:t>
      </w:r>
      <w:r w:rsidR="00975DA6">
        <w:t xml:space="preserve"> Ed. John W. Cunliffe. Cambridge: Cambridge UP, 1907.</w:t>
      </w:r>
    </w:p>
    <w:p w:rsidR="00975DA6" w:rsidRDefault="007512B5">
      <w:r>
        <w:t>_____</w:t>
      </w:r>
      <w:r w:rsidR="00975DA6">
        <w:t xml:space="preserve">. </w:t>
      </w:r>
      <w:r w:rsidR="00975DA6">
        <w:rPr>
          <w:i/>
        </w:rPr>
        <w:t>The Posies.</w:t>
      </w:r>
      <w:r w:rsidR="00975DA6">
        <w:t xml:space="preserve"> Ed. John W. Cunliffe. Cambridge: Cambridge UP, 1907.</w:t>
      </w:r>
    </w:p>
    <w:p w:rsidR="00975DA6" w:rsidRDefault="007512B5">
      <w:r>
        <w:t>_____</w:t>
      </w:r>
      <w:r w:rsidR="00975DA6">
        <w:t xml:space="preserve">. </w:t>
      </w:r>
      <w:r w:rsidR="00975DA6">
        <w:rPr>
          <w:i/>
        </w:rPr>
        <w:t>Hermit’s Tale.</w:t>
      </w:r>
      <w:r w:rsidR="00975DA6">
        <w:t xml:space="preserve"> In Gascoigne, </w:t>
      </w:r>
      <w:r w:rsidR="00975DA6">
        <w:rPr>
          <w:i/>
        </w:rPr>
        <w:t>Works.</w:t>
      </w:r>
      <w:r w:rsidR="00975DA6">
        <w:t xml:space="preserve"> Ed. Cunliffe.</w:t>
      </w:r>
    </w:p>
    <w:p w:rsidR="00975DA6" w:rsidRDefault="007512B5">
      <w:r>
        <w:t>_____</w:t>
      </w:r>
      <w:r w:rsidR="00975DA6">
        <w:t>.</w:t>
      </w:r>
      <w:r w:rsidR="00975DA6">
        <w:rPr>
          <w:i/>
        </w:rPr>
        <w:t>The Glass of Government.</w:t>
      </w:r>
      <w:r w:rsidR="00975DA6">
        <w:t xml:space="preserve"> (With a Prologue). 1575. </w:t>
      </w:r>
    </w:p>
    <w:p w:rsidR="00975DA6" w:rsidRDefault="007512B5">
      <w:r>
        <w:t>_____</w:t>
      </w:r>
      <w:r w:rsidR="00975DA6">
        <w:t xml:space="preserve">. </w:t>
      </w:r>
      <w:r w:rsidR="00975DA6">
        <w:rPr>
          <w:i/>
        </w:rPr>
        <w:t>The Steel Glas.</w:t>
      </w:r>
      <w:r w:rsidR="00975DA6">
        <w:t xml:space="preserve"> 1576. In G. Villiers, </w:t>
      </w:r>
      <w:r w:rsidR="00975DA6">
        <w:rPr>
          <w:i/>
        </w:rPr>
        <w:t>The Rehersal</w:t>
      </w:r>
      <w:r w:rsidR="00975DA6">
        <w:t xml:space="preserve">. J. Earle, </w:t>
      </w:r>
      <w:r w:rsidR="00975DA6">
        <w:rPr>
          <w:i/>
        </w:rPr>
        <w:t xml:space="preserve">Micro-Cosmographie. </w:t>
      </w:r>
      <w:r w:rsidR="00975DA6">
        <w:t xml:space="preserve">G Gascoigne,  </w:t>
      </w:r>
      <w:r w:rsidR="00975DA6">
        <w:rPr>
          <w:i/>
        </w:rPr>
        <w:t>The Steele Glass</w:t>
      </w:r>
      <w:r w:rsidR="00975DA6">
        <w:t>. Ed. Edward Arber. (English Reprints 10, 11, 12). London: Murray, 1869.</w:t>
      </w:r>
    </w:p>
    <w:p w:rsidR="00975DA6" w:rsidRDefault="007512B5">
      <w:r>
        <w:lastRenderedPageBreak/>
        <w:t>_____</w:t>
      </w:r>
      <w:r w:rsidR="00975DA6">
        <w:t xml:space="preserve">. </w:t>
      </w:r>
      <w:r w:rsidR="00975DA6">
        <w:rPr>
          <w:i/>
        </w:rPr>
        <w:t>The Pleasauntest Workes of George Gascoigne, Esquyre; newlie compyled into one volume; that is to say: his Flowers, Hearbes, Weedes; the Fruites of Warre; the Comedy called Supposes; the Tragedy of Jocasta; the Steele Glasse; the Complayint of Pylomene; the Story of Ferdinando Jeromini; and the Pleasure at Kenilworth Castle.</w:t>
      </w:r>
      <w:r w:rsidR="00975DA6">
        <w:t xml:space="preserve"> 1587.</w:t>
      </w:r>
    </w:p>
    <w:p w:rsidR="00975DA6" w:rsidRDefault="00975DA6"/>
    <w:p w:rsidR="00975DA6" w:rsidRDefault="00975DA6"/>
    <w:p w:rsidR="00975DA6" w:rsidRDefault="00975DA6"/>
    <w:p w:rsidR="00975DA6" w:rsidRDefault="00975DA6"/>
    <w:p w:rsidR="00975DA6" w:rsidRDefault="00975DA6" w:rsidP="007512B5">
      <w:pPr>
        <w:outlineLvl w:val="0"/>
        <w:rPr>
          <w:b/>
        </w:rPr>
      </w:pPr>
      <w:r>
        <w:rPr>
          <w:b/>
        </w:rPr>
        <w:t>Biography</w:t>
      </w:r>
    </w:p>
    <w:p w:rsidR="00975DA6" w:rsidRDefault="00975DA6">
      <w:pPr>
        <w:rPr>
          <w:b/>
        </w:rPr>
      </w:pPr>
    </w:p>
    <w:p w:rsidR="00975DA6" w:rsidRDefault="00975DA6">
      <w:r>
        <w:t xml:space="preserve">Hazlitt, William. “George Gascoigne.” In </w:t>
      </w:r>
      <w:r>
        <w:rPr>
          <w:i/>
        </w:rPr>
        <w:t>The Lives of the British Poets.</w:t>
      </w:r>
      <w:r>
        <w:t xml:space="preserve"> London: Nathaniel Cooke, 1854. 1.129-30.*</w:t>
      </w:r>
    </w:p>
    <w:p w:rsidR="00975DA6" w:rsidRDefault="00975DA6">
      <w:r>
        <w:t xml:space="preserve">Whetstone, George. </w:t>
      </w:r>
      <w:r>
        <w:rPr>
          <w:i/>
        </w:rPr>
        <w:t>A Remembrance of the Wel-imployed Life and Godly End of George Gaskoigne, Esquire.</w:t>
      </w:r>
      <w:r>
        <w:t xml:space="preserve"> 1577.</w:t>
      </w:r>
    </w:p>
    <w:p w:rsidR="00975DA6" w:rsidRDefault="007512B5">
      <w:r>
        <w:t>_____</w:t>
      </w:r>
      <w:r w:rsidR="00975DA6">
        <w:t xml:space="preserve">. </w:t>
      </w:r>
      <w:r w:rsidR="00975DA6">
        <w:rPr>
          <w:i/>
        </w:rPr>
        <w:t>Remembrance ... of Gascoigne.</w:t>
      </w:r>
      <w:r w:rsidR="00975DA6">
        <w:t xml:space="preserve"> (Arber).</w:t>
      </w:r>
    </w:p>
    <w:p w:rsidR="00975DA6" w:rsidRDefault="00975DA6"/>
    <w:p w:rsidR="00975DA6" w:rsidRDefault="00975DA6"/>
    <w:p w:rsidR="00975DA6" w:rsidRDefault="00975DA6" w:rsidP="007512B5">
      <w:pPr>
        <w:outlineLvl w:val="0"/>
        <w:rPr>
          <w:b/>
        </w:rPr>
      </w:pPr>
      <w:r>
        <w:rPr>
          <w:b/>
        </w:rPr>
        <w:t>Criticism</w:t>
      </w:r>
    </w:p>
    <w:p w:rsidR="00975DA6" w:rsidRDefault="00975DA6">
      <w:pPr>
        <w:rPr>
          <w:b/>
        </w:rPr>
      </w:pPr>
    </w:p>
    <w:p w:rsidR="00975DA6" w:rsidRDefault="00975DA6">
      <w:r>
        <w:t>Buxton, John.</w:t>
      </w:r>
      <w:r>
        <w:rPr>
          <w:i/>
        </w:rPr>
        <w:t xml:space="preserve"> A Tradition of Poetry.</w:t>
      </w:r>
      <w:r>
        <w:t xml:space="preserve"> Macmillan 1967. (Wyatt, Surrey, Gascoigne, Drayton, Countess of Winchilsea etc.)</w:t>
      </w:r>
    </w:p>
    <w:p w:rsidR="0003502B" w:rsidRPr="00A569BD" w:rsidRDefault="0003502B" w:rsidP="0003502B">
      <w:r>
        <w:t xml:space="preserve">Cunliffe, John W. "10. George Gascoigne." In </w:t>
      </w:r>
      <w:r>
        <w:rPr>
          <w:i/>
        </w:rPr>
        <w:t xml:space="preserve">The Cambridge History of English and American Literature, 3: English: Renascence and Reformation. </w:t>
      </w:r>
      <w:r>
        <w:t xml:space="preserve">Ed. A. W. Ward and A. R. Waller. New York: Putnam, 1907-21. Online at Bartleby.com, 2000.* (1. His life. 2. The </w:t>
      </w:r>
      <w:r>
        <w:rPr>
          <w:i/>
        </w:rPr>
        <w:t>Posies.</w:t>
      </w:r>
      <w:r>
        <w:t xml:space="preserve"> 3. His later works. 4. His achievements).</w:t>
      </w:r>
    </w:p>
    <w:p w:rsidR="0003502B" w:rsidRDefault="0003502B" w:rsidP="0003502B">
      <w:pPr>
        <w:ind w:left="0" w:firstLine="708"/>
      </w:pPr>
      <w:hyperlink r:id="rId6" w:history="1">
        <w:r w:rsidRPr="00CF298F">
          <w:rPr>
            <w:rStyle w:val="Hyperlink"/>
          </w:rPr>
          <w:t>http://www.bartleby.com/213/</w:t>
        </w:r>
      </w:hyperlink>
    </w:p>
    <w:p w:rsidR="0003502B" w:rsidRPr="00E2662D" w:rsidRDefault="0003502B" w:rsidP="0003502B">
      <w:pPr>
        <w:ind w:left="0" w:firstLine="708"/>
      </w:pPr>
      <w:r>
        <w:t>2013</w:t>
      </w:r>
    </w:p>
    <w:p w:rsidR="00975DA6" w:rsidRDefault="00975DA6">
      <w:r>
        <w:t xml:space="preserve">Habib, M. A. R. "11. The Early Modern Period." In Habib, </w:t>
      </w:r>
      <w:r>
        <w:rPr>
          <w:i/>
        </w:rPr>
        <w:t>A History of Literary Criticism: From Plato to the Present.</w:t>
      </w:r>
      <w:r>
        <w:t xml:space="preserve"> Oxford: Blackwell, 2005. 229-72.* (Giambattista Giraldi, Lodovico Castelvetro, Giacoppo Mazzoni, Torquato Tasso, Joachim Du Bellay, Pierre de Ronsard, Sir Philip Sidney, George Gascoigne, George Puttenham).</w:t>
      </w:r>
    </w:p>
    <w:p w:rsidR="00975DA6" w:rsidRDefault="00975DA6">
      <w:r>
        <w:t xml:space="preserve">Hardison, O. B. </w:t>
      </w:r>
      <w:r>
        <w:rPr>
          <w:i/>
        </w:rPr>
        <w:t>Prosody and Purpose in the English Renaissance.</w:t>
      </w:r>
      <w:r>
        <w:t xml:space="preserve"> Baltimore: Johns Hopkins UP, 1989.</w:t>
      </w:r>
    </w:p>
    <w:p w:rsidR="00975DA6" w:rsidRDefault="00975DA6">
      <w:r>
        <w:t xml:space="preserve">McCoy, Richard C. “Gascoigne’s </w:t>
      </w:r>
      <w:r>
        <w:rPr>
          <w:i/>
        </w:rPr>
        <w:t xml:space="preserve">‘Poëmata castrata’: </w:t>
      </w:r>
      <w:r>
        <w:t xml:space="preserve">The Wages of Courtly Success.” </w:t>
      </w:r>
      <w:r>
        <w:rPr>
          <w:i/>
        </w:rPr>
        <w:t>Criticism</w:t>
      </w:r>
      <w:r>
        <w:t xml:space="preserve"> 27 (1985): 29-55.</w:t>
      </w:r>
    </w:p>
    <w:p w:rsidR="007512B5" w:rsidRPr="003B7E6B" w:rsidRDefault="007512B5" w:rsidP="007512B5">
      <w:pPr>
        <w:ind w:left="709" w:hanging="709"/>
        <w:rPr>
          <w:szCs w:val="28"/>
          <w:lang w:eastAsia="en-US"/>
        </w:rPr>
      </w:pPr>
      <w:r w:rsidRPr="003B7E6B">
        <w:rPr>
          <w:szCs w:val="28"/>
          <w:lang w:eastAsia="en-US"/>
        </w:rPr>
        <w:t xml:space="preserve">Meyer, Jürgen. </w:t>
      </w:r>
      <w:r w:rsidRPr="003B7E6B">
        <w:rPr>
          <w:i/>
          <w:iCs/>
          <w:szCs w:val="28"/>
          <w:lang w:eastAsia="en-US"/>
        </w:rPr>
        <w:t>Textvarianz und Schriftkritik: dialogische Schreib-und Lesekultur bei Thomas More, George Gascoigne und John Lyly</w:t>
      </w:r>
      <w:r w:rsidRPr="003B7E6B">
        <w:rPr>
          <w:szCs w:val="28"/>
          <w:lang w:eastAsia="en-US"/>
        </w:rPr>
        <w:t>. Vol. 42. Universitätsverlag Winter, 2010.</w:t>
      </w:r>
    </w:p>
    <w:p w:rsidR="00C40789" w:rsidRDefault="00C40789" w:rsidP="00C40789">
      <w:r>
        <w:lastRenderedPageBreak/>
        <w:t xml:space="preserve">Saintsbury, George. "Elizabethan Criticism." In Saintsbury, </w:t>
      </w:r>
      <w:r>
        <w:rPr>
          <w:i/>
        </w:rPr>
        <w:t xml:space="preserve">A History of English Criticism. </w:t>
      </w:r>
      <w:r>
        <w:t>Edinburgh: Blackwood, 1911. 27-92.*</w:t>
      </w:r>
    </w:p>
    <w:p w:rsidR="00C40789" w:rsidRPr="005C4A24" w:rsidRDefault="00C40789" w:rsidP="00C40789">
      <w:r>
        <w:t xml:space="preserve">_____. "14. Elizabethan Criticism." In </w:t>
      </w:r>
      <w:r>
        <w:rPr>
          <w:i/>
        </w:rPr>
        <w:t xml:space="preserve">The Cambridge History of English and American Literature, 3: English: Renascence and Reformation. </w:t>
      </w:r>
      <w:r>
        <w:t xml:space="preserve">Ed. A. W. Ward and A. R. Waller. New York: Putnam, 1907-21. Online at Bartleby.com, 2000.* (1. Caxton's prefaces. 2. Ascham. 3. The Spenser and Harvey letters. 4. Stanyhurst. 5. Gascoigne's </w:t>
      </w:r>
      <w:r>
        <w:rPr>
          <w:i/>
        </w:rPr>
        <w:t>Notes of Instruction.</w:t>
      </w:r>
      <w:r>
        <w:t xml:space="preserve"> 6. Sir Philip Sidney's </w:t>
      </w:r>
      <w:r>
        <w:rPr>
          <w:i/>
        </w:rPr>
        <w:t>Apologie for Poetrie.</w:t>
      </w:r>
      <w:r>
        <w:t xml:space="preserve"> 7. William Webbe's </w:t>
      </w:r>
      <w:r>
        <w:rPr>
          <w:i/>
        </w:rPr>
        <w:t>Discourse of English Poetrie.</w:t>
      </w:r>
      <w:r>
        <w:t xml:space="preserve"> 8. </w:t>
      </w:r>
      <w:r>
        <w:rPr>
          <w:i/>
        </w:rPr>
        <w:t>The Arte of English Poesie.</w:t>
      </w:r>
      <w:r>
        <w:t xml:space="preserve"> 9. Sir John Harington. 10. The Harvey-Nashe Controversy. 11. Campion. 12. Daniel. 13. Summary).</w:t>
      </w:r>
    </w:p>
    <w:p w:rsidR="00C40789" w:rsidRDefault="00C40789" w:rsidP="00C40789">
      <w:pPr>
        <w:ind w:left="0" w:firstLine="708"/>
      </w:pPr>
      <w:hyperlink r:id="rId7" w:history="1">
        <w:r w:rsidRPr="00CF298F">
          <w:rPr>
            <w:rStyle w:val="Hyperlink"/>
          </w:rPr>
          <w:t>http://www.bartleby.com/213/</w:t>
        </w:r>
      </w:hyperlink>
    </w:p>
    <w:p w:rsidR="00C40789" w:rsidRPr="00E2662D" w:rsidRDefault="00C40789" w:rsidP="00C40789">
      <w:pPr>
        <w:ind w:left="0" w:firstLine="708"/>
      </w:pPr>
      <w:r>
        <w:t>2013</w:t>
      </w:r>
    </w:p>
    <w:p w:rsidR="00975DA6" w:rsidRDefault="00975DA6"/>
    <w:p w:rsidR="00975DA6" w:rsidRDefault="00975DA6"/>
    <w:p w:rsidR="00975DA6" w:rsidRDefault="00975DA6"/>
    <w:p w:rsidR="00975DA6" w:rsidRDefault="00975DA6"/>
    <w:p w:rsidR="00975DA6" w:rsidRDefault="00975DA6"/>
    <w:sectPr w:rsidR="00975DA6" w:rsidSect="00975DA6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FE"/>
    <w:rsid w:val="0003502B"/>
    <w:rsid w:val="002C4910"/>
    <w:rsid w:val="007149A8"/>
    <w:rsid w:val="007512B5"/>
    <w:rsid w:val="00975DA6"/>
    <w:rsid w:val="00C4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yperlink">
    <w:name w:val="Hyperlink"/>
    <w:rsid w:val="00D73C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yperlink">
    <w:name w:val="Hyperlink"/>
    <w:rsid w:val="00D73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bartleby.com/213/" TargetMode="External"/><Relationship Id="rId7" Type="http://schemas.openxmlformats.org/officeDocument/2006/relationships/hyperlink" Target="http://www.bartleby.com/213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4466</CharactersWithSpaces>
  <SharedDoc>false</SharedDoc>
  <HLinks>
    <vt:vector size="18" baseType="variant"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2016-10-30T17:57:00Z</dcterms:created>
  <dcterms:modified xsi:type="dcterms:W3CDTF">2016-10-30T17:57:00Z</dcterms:modified>
</cp:coreProperties>
</file>