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B2" w:rsidRPr="002C48E6" w:rsidRDefault="000718B2" w:rsidP="000718B2">
      <w:pPr>
        <w:tabs>
          <w:tab w:val="left" w:pos="2552"/>
        </w:tabs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Pr="002C48E6">
        <w:rPr>
          <w:sz w:val="20"/>
        </w:rPr>
        <w:t>from</w:t>
      </w:r>
    </w:p>
    <w:p w:rsidR="000718B2" w:rsidRPr="002C48E6" w:rsidRDefault="000718B2" w:rsidP="000718B2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:rsidR="000718B2" w:rsidRPr="002C48E6" w:rsidRDefault="000718B2" w:rsidP="000718B2">
      <w:pPr>
        <w:ind w:right="-1"/>
        <w:jc w:val="center"/>
        <w:rPr>
          <w:smallCaps/>
          <w:sz w:val="24"/>
        </w:rPr>
      </w:pPr>
      <w:hyperlink r:id="rId5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0718B2" w:rsidRPr="002C48E6" w:rsidRDefault="000718B2" w:rsidP="000718B2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:rsidR="000718B2" w:rsidRPr="002C48E6" w:rsidRDefault="000718B2" w:rsidP="000718B2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p w:rsidR="000718B2" w:rsidRDefault="000718B2" w:rsidP="000718B2">
      <w:pPr>
        <w:ind w:left="0" w:firstLine="0"/>
        <w:jc w:val="center"/>
        <w:rPr>
          <w:lang w:eastAsia="en-US"/>
        </w:rPr>
      </w:pPr>
    </w:p>
    <w:p w:rsidR="000718B2" w:rsidRDefault="000718B2" w:rsidP="000718B2">
      <w:pPr>
        <w:ind w:left="0" w:firstLine="0"/>
        <w:jc w:val="center"/>
        <w:rPr>
          <w:lang w:eastAsia="en-US"/>
        </w:rPr>
      </w:pPr>
    </w:p>
    <w:p w:rsidR="00525C6F" w:rsidRDefault="000718B2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  <w:bookmarkStart w:id="2" w:name="_GoBack"/>
      <w:bookmarkEnd w:id="2"/>
    </w:p>
    <w:bookmarkEnd w:id="0"/>
    <w:bookmarkEnd w:id="1"/>
    <w:p w:rsidR="00525C6F" w:rsidRDefault="000718B2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Cynthia Ozick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b w:val="0"/>
          <w:kern w:val="0"/>
          <w:sz w:val="28"/>
        </w:rPr>
        <w:t>(b. 1928)</w:t>
      </w:r>
    </w:p>
    <w:p w:rsidR="00525C6F" w:rsidRDefault="000718B2"/>
    <w:p w:rsidR="00525C6F" w:rsidRDefault="000718B2">
      <w:pPr>
        <w:pStyle w:val="BodyTextIndent"/>
      </w:pPr>
      <w:r>
        <w:t>(US Jewish novelist, child of immigrant parents, grew up in New york, BA New York U, MA Ohi</w:t>
      </w:r>
      <w:r>
        <w:t>o State U)</w:t>
      </w:r>
    </w:p>
    <w:p w:rsidR="00525C6F" w:rsidRDefault="000718B2">
      <w:pPr>
        <w:rPr>
          <w:b/>
          <w:sz w:val="36"/>
        </w:rPr>
      </w:pPr>
    </w:p>
    <w:p w:rsidR="00525C6F" w:rsidRDefault="000718B2"/>
    <w:p w:rsidR="00525C6F" w:rsidRDefault="000718B2">
      <w:pPr>
        <w:rPr>
          <w:b/>
        </w:rPr>
      </w:pPr>
      <w:r>
        <w:rPr>
          <w:b/>
        </w:rPr>
        <w:t>Works</w:t>
      </w:r>
    </w:p>
    <w:p w:rsidR="00525C6F" w:rsidRDefault="000718B2">
      <w:pPr>
        <w:rPr>
          <w:b/>
        </w:rPr>
      </w:pPr>
    </w:p>
    <w:p w:rsidR="00525C6F" w:rsidRDefault="000718B2">
      <w:r>
        <w:t xml:space="preserve">Ozick, Cynthia. "Women and Creativity: The Demise of the Dancing Dog." 1969. In </w:t>
      </w:r>
      <w:r>
        <w:rPr>
          <w:i/>
        </w:rPr>
        <w:t>Woman in Sexist Society.</w:t>
      </w:r>
      <w:r>
        <w:t xml:space="preserve"> Ed. Gornick and Moran. </w:t>
      </w:r>
    </w:p>
    <w:p w:rsidR="00525C6F" w:rsidRDefault="000718B2">
      <w:pPr>
        <w:ind w:right="-1"/>
      </w:pPr>
      <w:r>
        <w:t xml:space="preserve">_____. "A Liberal's Auschwitz." </w:t>
      </w:r>
      <w:r>
        <w:rPr>
          <w:i/>
        </w:rPr>
        <w:t>Confrontation</w:t>
      </w:r>
      <w:r>
        <w:t xml:space="preserve"> 10 (Spring 1975): 125-29.</w:t>
      </w:r>
    </w:p>
    <w:p w:rsidR="00525C6F" w:rsidRDefault="000718B2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Metaphor and Memory. </w:t>
      </w:r>
      <w:r>
        <w:t>New Yor</w:t>
      </w:r>
      <w:r>
        <w:t>k: Random House-Vintage International.</w:t>
      </w:r>
    </w:p>
    <w:p w:rsidR="00525C6F" w:rsidRDefault="000718B2">
      <w:r>
        <w:t xml:space="preserve">_____. "The Shawl." Short story. 1980. In </w:t>
      </w:r>
      <w:r>
        <w:rPr>
          <w:i/>
        </w:rPr>
        <w:t>Perrine's Literature: Structure, Sound, and Sense.</w:t>
      </w:r>
      <w:r>
        <w:t xml:space="preserve"> By Thomas R. Arp and Greg Johnson. 8th ed. Boston (MA): Thomson Learning-Heinle &amp; Heinle, 2002. 675-80.*</w:t>
      </w:r>
    </w:p>
    <w:p w:rsidR="00525C6F" w:rsidRDefault="000718B2">
      <w:pPr>
        <w:ind w:right="-1"/>
      </w:pPr>
      <w:r>
        <w:t xml:space="preserve">_____. </w:t>
      </w:r>
      <w:r>
        <w:rPr>
          <w:i/>
        </w:rPr>
        <w:t>The Shawl.</w:t>
      </w:r>
      <w:r>
        <w:t xml:space="preserve"> L</w:t>
      </w:r>
      <w:r>
        <w:t>ondon: Cape, 1991. (Holocaust).</w:t>
      </w:r>
    </w:p>
    <w:p w:rsidR="00525C6F" w:rsidRDefault="000718B2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The Shawl. </w:t>
      </w:r>
      <w:r>
        <w:t>New York: Random House-Vintage International.</w:t>
      </w:r>
    </w:p>
    <w:p w:rsidR="00525C6F" w:rsidRDefault="000718B2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>Rosa.</w:t>
      </w:r>
    </w:p>
    <w:p w:rsidR="00525C6F" w:rsidRDefault="000718B2">
      <w:pPr>
        <w:tabs>
          <w:tab w:val="left" w:pos="8220"/>
        </w:tabs>
      </w:pPr>
      <w:r>
        <w:t xml:space="preserve">_____. </w:t>
      </w:r>
      <w:r>
        <w:rPr>
          <w:i/>
        </w:rPr>
        <w:t>The Messiah of Stockholm.</w:t>
      </w:r>
    </w:p>
    <w:p w:rsidR="00525C6F" w:rsidRDefault="000718B2">
      <w:r>
        <w:t xml:space="preserve">_____. </w:t>
      </w:r>
      <w:r>
        <w:rPr>
          <w:i/>
        </w:rPr>
        <w:t xml:space="preserve">Art &amp; Ardor. </w:t>
      </w:r>
      <w:r>
        <w:t xml:space="preserve">New York: Dutton. </w:t>
      </w:r>
    </w:p>
    <w:p w:rsidR="00525C6F" w:rsidRDefault="000718B2">
      <w:r>
        <w:t xml:space="preserve">_____. </w:t>
      </w:r>
      <w:r>
        <w:rPr>
          <w:i/>
        </w:rPr>
        <w:t xml:space="preserve">Bloodshed and Three Novellas. </w:t>
      </w:r>
      <w:r>
        <w:t xml:space="preserve">New York: Dutton. </w:t>
      </w:r>
    </w:p>
    <w:p w:rsidR="00525C6F" w:rsidRDefault="000718B2">
      <w:r>
        <w:t xml:space="preserve">_____. </w:t>
      </w:r>
      <w:r>
        <w:rPr>
          <w:i/>
        </w:rPr>
        <w:t>The Cannibal</w:t>
      </w:r>
      <w:r>
        <w:rPr>
          <w:i/>
        </w:rPr>
        <w:t xml:space="preserve"> Galaxy. </w:t>
      </w:r>
      <w:r>
        <w:t xml:space="preserve">New York: Dutton. </w:t>
      </w:r>
    </w:p>
    <w:p w:rsidR="00525C6F" w:rsidRDefault="000718B2">
      <w:r>
        <w:t xml:space="preserve">_____ . </w:t>
      </w:r>
      <w:r>
        <w:rPr>
          <w:i/>
        </w:rPr>
        <w:t xml:space="preserve">Levitation. </w:t>
      </w:r>
      <w:r>
        <w:t xml:space="preserve">New York: Dutton. </w:t>
      </w:r>
    </w:p>
    <w:p w:rsidR="00525C6F" w:rsidRDefault="000718B2">
      <w:r>
        <w:t xml:space="preserve">_____. </w:t>
      </w:r>
      <w:r>
        <w:rPr>
          <w:i/>
        </w:rPr>
        <w:t xml:space="preserve">The Pagan Rabbi and Other Stories. </w:t>
      </w:r>
      <w:r>
        <w:t xml:space="preserve">New York: Dutton. </w:t>
      </w:r>
    </w:p>
    <w:p w:rsidR="00525C6F" w:rsidRDefault="000718B2">
      <w:r>
        <w:t xml:space="preserve">_____. </w:t>
      </w:r>
      <w:r>
        <w:rPr>
          <w:i/>
        </w:rPr>
        <w:t xml:space="preserve">Trust. </w:t>
      </w:r>
      <w:r>
        <w:t xml:space="preserve">New York: Dutton. </w:t>
      </w:r>
    </w:p>
    <w:p w:rsidR="00525C6F" w:rsidRDefault="000718B2">
      <w:r>
        <w:t xml:space="preserve">_____. "Alfred Chester's Wig." </w:t>
      </w:r>
      <w:r>
        <w:rPr>
          <w:i/>
        </w:rPr>
        <w:t>The New Yorker</w:t>
      </w:r>
      <w:r>
        <w:t xml:space="preserve"> March 30, 1992.</w:t>
      </w:r>
    </w:p>
    <w:p w:rsidR="00525C6F" w:rsidRDefault="000718B2">
      <w:pPr>
        <w:tabs>
          <w:tab w:val="left" w:pos="8220"/>
        </w:tabs>
      </w:pPr>
      <w:r>
        <w:t>_____. "Rushdie in the Louvre (An</w:t>
      </w:r>
      <w:r>
        <w:t xml:space="preserve"> Appearance by Salman Rushdie in the Newly Renovated Richelieu Wing Reopens the Question of a Writer's Right to Exist)." </w:t>
      </w:r>
      <w:r>
        <w:rPr>
          <w:i/>
        </w:rPr>
        <w:t>New Yorker</w:t>
      </w:r>
      <w:r>
        <w:t xml:space="preserve"> (Life and Letters, 13 Dec. 1993): 69-79.</w:t>
      </w:r>
    </w:p>
    <w:p w:rsidR="000718B2" w:rsidRDefault="000718B2" w:rsidP="000718B2">
      <w:pPr>
        <w:ind w:left="709" w:hanging="709"/>
        <w:rPr>
          <w:color w:val="000000"/>
        </w:rPr>
      </w:pPr>
      <w:r>
        <w:rPr>
          <w:color w:val="000000"/>
        </w:rPr>
        <w:t>_____.</w:t>
      </w:r>
      <w:r>
        <w:rPr>
          <w:color w:val="000000"/>
        </w:rPr>
        <w:t xml:space="preserve"> "The Boys in the Alley… and the Novel's Ghostly Twin." 2016.</w:t>
      </w:r>
    </w:p>
    <w:p w:rsidR="00525C6F" w:rsidRDefault="000718B2">
      <w:pPr>
        <w:rPr>
          <w:b/>
          <w:sz w:val="36"/>
        </w:rPr>
      </w:pPr>
    </w:p>
    <w:p w:rsidR="00525C6F" w:rsidRDefault="000718B2">
      <w:pPr>
        <w:rPr>
          <w:b/>
          <w:sz w:val="36"/>
        </w:rPr>
      </w:pPr>
    </w:p>
    <w:p w:rsidR="00525C6F" w:rsidRDefault="000718B2">
      <w:pPr>
        <w:rPr>
          <w:b/>
        </w:rPr>
      </w:pPr>
      <w:r>
        <w:rPr>
          <w:b/>
        </w:rPr>
        <w:t>Criticism</w:t>
      </w:r>
    </w:p>
    <w:p w:rsidR="00525C6F" w:rsidRDefault="000718B2">
      <w:pPr>
        <w:rPr>
          <w:b/>
        </w:rPr>
      </w:pPr>
    </w:p>
    <w:p w:rsidR="00525C6F" w:rsidRDefault="000718B2">
      <w:pPr>
        <w:tabs>
          <w:tab w:val="left" w:pos="1720"/>
        </w:tabs>
      </w:pPr>
      <w:r>
        <w:t>Bialas, Zbigniew. "Giving Birth to the (False) Father: Bruno Schulz vs</w:t>
      </w:r>
      <w:r>
        <w:t xml:space="preserve">. Cynthia Ozick." In </w:t>
      </w:r>
      <w:r>
        <w:rPr>
          <w:i/>
        </w:rPr>
        <w:t>Anatomies of Silence.</w:t>
      </w:r>
      <w:r>
        <w:t xml:space="preserve"> Ed. Ann R. Cacoullos and Maria Sifianou. Athens: U of Athens, 1998. 89-97.*</w:t>
      </w:r>
    </w:p>
    <w:p w:rsidR="00525C6F" w:rsidRDefault="000718B2" w:rsidP="00525C6F">
      <w:r>
        <w:t xml:space="preserve">Fernández Gil, Mª Jesús. "Memory in Cynthia Ozick's 'Rosa'." In </w:t>
      </w:r>
      <w:r>
        <w:rPr>
          <w:i/>
        </w:rPr>
        <w:t>New Perspectives on English Studies.</w:t>
      </w:r>
      <w:r>
        <w:t xml:space="preserve"> [32nd International Conference of AE</w:t>
      </w:r>
      <w:r>
        <w:t xml:space="preserve">DEAN, Nov. 2008]. CD-ROM. Ed. Marian Amengual et al. Palma: U de les Illes Balears, 2009.* </w:t>
      </w:r>
    </w:p>
    <w:p w:rsidR="00525C6F" w:rsidRDefault="000718B2" w:rsidP="00525C6F">
      <w:r>
        <w:t xml:space="preserve">_____. "The Holocaust-Memoir Culture in the United States: A Necessary Work of Reparative Justice." In </w:t>
      </w:r>
      <w:r>
        <w:rPr>
          <w:i/>
        </w:rPr>
        <w:t>A View from the South: Contemporary English and American Stud</w:t>
      </w:r>
      <w:r>
        <w:rPr>
          <w:i/>
        </w:rPr>
        <w:t>ies.</w:t>
      </w:r>
      <w:r>
        <w:t xml:space="preserve"> (34th AEDEAN International Conference). Ed. José R. Ibáñez Ibáñez and José Francisco Fernández Sánchez. CD-ROM. Almería: AEDEAN / U de Almería / Ministerio de Ciencia e Innovación, 2011. 427-34.*</w:t>
      </w:r>
    </w:p>
    <w:p w:rsidR="00525C6F" w:rsidRPr="000E0279" w:rsidRDefault="000718B2" w:rsidP="00525C6F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_____. "</w:t>
      </w:r>
      <w:r w:rsidRPr="000E0279">
        <w:rPr>
          <w:i/>
          <w:iCs/>
          <w:szCs w:val="23"/>
          <w:lang w:bidi="es-ES_tradnl"/>
        </w:rPr>
        <w:t>The Cannibal Galaxy</w:t>
      </w:r>
      <w:r w:rsidRPr="000E0279">
        <w:rPr>
          <w:szCs w:val="23"/>
          <w:lang w:bidi="es-ES_tradnl"/>
        </w:rPr>
        <w:t>: An Initiative Journey into</w:t>
      </w:r>
      <w:r w:rsidRPr="000E0279">
        <w:rPr>
          <w:szCs w:val="23"/>
          <w:lang w:bidi="es-ES_tradnl"/>
        </w:rPr>
        <w:t xml:space="preserve"> How to Work through Holocaust Trauma."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</w:t>
      </w:r>
      <w:r w:rsidRPr="00C418E4">
        <w:t xml:space="preserve">stica, U Autònoma de Barcelona / AEDEAN, 2012. </w:t>
      </w:r>
      <w:r w:rsidRPr="000E0279">
        <w:rPr>
          <w:bCs/>
          <w:szCs w:val="23"/>
          <w:lang w:bidi="es-ES_tradnl"/>
        </w:rPr>
        <w:t>88-93.* (Cynthia Ozick).</w:t>
      </w:r>
    </w:p>
    <w:p w:rsidR="00525C6F" w:rsidRDefault="000718B2" w:rsidP="00525C6F">
      <w:pPr>
        <w:ind w:hanging="12"/>
      </w:pPr>
      <w:hyperlink r:id="rId6" w:history="1">
        <w:r w:rsidRPr="00E34C41">
          <w:rPr>
            <w:rStyle w:val="Hyperlink"/>
          </w:rPr>
          <w:t>http://www.aedean.org/pdf_atatimecrisis/AtaTimeofCrisis_AEDEAN35_portada.pdf</w:t>
        </w:r>
      </w:hyperlink>
    </w:p>
    <w:p w:rsidR="00525C6F" w:rsidRPr="000E0279" w:rsidRDefault="000718B2" w:rsidP="00525C6F">
      <w:r>
        <w:tab/>
        <w:t>2012</w:t>
      </w:r>
    </w:p>
    <w:p w:rsidR="00525C6F" w:rsidRDefault="000718B2">
      <w:r>
        <w:t xml:space="preserve">Juárez </w:t>
      </w:r>
      <w:r>
        <w:t xml:space="preserve">Hervás, Luisa. </w:t>
      </w:r>
      <w:r>
        <w:rPr>
          <w:i/>
        </w:rPr>
        <w:t xml:space="preserve">Judaísmo y feminismo en las historias cortas de Grace Paley y Cynthia Ozick. </w:t>
      </w:r>
      <w:r>
        <w:t>Diss. U Complutense, 1994.</w:t>
      </w:r>
    </w:p>
    <w:p w:rsidR="00525C6F" w:rsidRDefault="000718B2">
      <w:r>
        <w:t xml:space="preserve">Schwarz, Daniel R. "Cynthia Ozick's Fables: 'The Shawl' and 'Rosa'." In Schwarz, </w:t>
      </w:r>
      <w:r>
        <w:rPr>
          <w:i/>
        </w:rPr>
        <w:t>Imagining the Holocaust.</w:t>
      </w:r>
      <w:r>
        <w:t xml:space="preserve"> Houndmills: Palgrave, 1999. 200</w:t>
      </w:r>
      <w:r>
        <w:t>0. 303-16.*</w:t>
      </w:r>
    </w:p>
    <w:p w:rsidR="00525C6F" w:rsidRDefault="000718B2">
      <w:r>
        <w:t xml:space="preserve">_____. "Bruno Schulz's Nightmare in </w:t>
      </w:r>
      <w:r>
        <w:rPr>
          <w:i/>
        </w:rPr>
        <w:t>The Street of Crocodiles</w:t>
      </w:r>
      <w:r>
        <w:t xml:space="preserve"> and </w:t>
      </w:r>
      <w:r>
        <w:rPr>
          <w:i/>
        </w:rPr>
        <w:t>Sanitarium under the Sign of the Hourglass</w:t>
      </w:r>
      <w:r>
        <w:t xml:space="preserve"> and Cynthia Ozick's Response in </w:t>
      </w:r>
      <w:r>
        <w:rPr>
          <w:i/>
        </w:rPr>
        <w:t xml:space="preserve">The Messiah of Stockholm." </w:t>
      </w:r>
      <w:r>
        <w:t xml:space="preserve">In Schwarz, </w:t>
      </w:r>
      <w:r>
        <w:rPr>
          <w:i/>
        </w:rPr>
        <w:t>Imagining the Holocaust.</w:t>
      </w:r>
      <w:r>
        <w:t xml:space="preserve"> Houndmills: Palgrave, 1999. 2000. 317-38</w:t>
      </w:r>
      <w:r>
        <w:t>.*</w:t>
      </w:r>
    </w:p>
    <w:p w:rsidR="00525C6F" w:rsidRDefault="000718B2">
      <w:r>
        <w:t xml:space="preserve">Wajsbrot, Cécile.  "L'Ange de la mort." (Cynthia Ozick). </w:t>
      </w:r>
      <w:r>
        <w:rPr>
          <w:i/>
        </w:rPr>
        <w:t>Magazine littéraire</w:t>
      </w:r>
      <w:r>
        <w:t xml:space="preserve"> 288 (1991): 88-89.</w:t>
      </w:r>
    </w:p>
    <w:p w:rsidR="00525C6F" w:rsidRDefault="000718B2"/>
    <w:sectPr w:rsidR="00525C6F" w:rsidSect="000718B2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4E"/>
    <w:rsid w:val="000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firstLine="0"/>
    </w:pPr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aedean.org/pdf_atatimecrisis/AtaTimeofCrisis_AEDEAN35_portada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3656</CharactersWithSpaces>
  <SharedDoc>false</SharedDoc>
  <HLinks>
    <vt:vector size="12" baseType="variant"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2019-05-05T12:16:00Z</dcterms:created>
  <dcterms:modified xsi:type="dcterms:W3CDTF">2019-05-05T12:16:00Z</dcterms:modified>
</cp:coreProperties>
</file>