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FE" w:rsidRPr="00213AF0" w:rsidRDefault="008356FE" w:rsidP="008356FE">
      <w:pPr>
        <w:jc w:val="center"/>
      </w:pPr>
      <w:r>
        <w:rPr>
          <w:sz w:val="20"/>
        </w:rPr>
        <w:t xml:space="preserve">    </w:t>
      </w:r>
      <w:bookmarkStart w:id="0" w:name="OLE_LINK3"/>
      <w:bookmarkStart w:id="1" w:name="OLE_LINK4"/>
      <w:r w:rsidRPr="00213AF0">
        <w:rPr>
          <w:sz w:val="20"/>
        </w:rPr>
        <w:t>from</w:t>
      </w:r>
    </w:p>
    <w:p w:rsidR="008356FE" w:rsidRPr="00F523F6" w:rsidRDefault="008356FE" w:rsidP="008356FE">
      <w:pPr>
        <w:jc w:val="center"/>
        <w:rPr>
          <w:smallCaps/>
          <w:sz w:val="24"/>
        </w:rPr>
      </w:pPr>
      <w:r w:rsidRPr="00F523F6">
        <w:rPr>
          <w:smallCaps/>
          <w:sz w:val="24"/>
        </w:rPr>
        <w:t>A Bibliography of Literary Theory, Criticism and Philology</w:t>
      </w:r>
    </w:p>
    <w:p w:rsidR="008356FE" w:rsidRPr="008356FE" w:rsidRDefault="008356FE" w:rsidP="008356FE">
      <w:pPr>
        <w:jc w:val="center"/>
        <w:rPr>
          <w:sz w:val="24"/>
          <w:lang w:val="es-ES"/>
        </w:rPr>
      </w:pPr>
      <w:hyperlink r:id="rId4" w:history="1">
        <w:r w:rsidRPr="008356FE">
          <w:rPr>
            <w:rStyle w:val="Hipervnculo"/>
            <w:sz w:val="24"/>
            <w:lang w:val="es-ES"/>
          </w:rPr>
          <w:t>http://bit.ly/abibliog</w:t>
        </w:r>
      </w:hyperlink>
    </w:p>
    <w:p w:rsidR="008356FE" w:rsidRPr="008356FE" w:rsidRDefault="008356FE" w:rsidP="008356FE">
      <w:pPr>
        <w:ind w:right="-1"/>
        <w:jc w:val="center"/>
        <w:rPr>
          <w:sz w:val="24"/>
          <w:lang w:val="es-ES"/>
        </w:rPr>
      </w:pPr>
      <w:r w:rsidRPr="008356FE">
        <w:rPr>
          <w:sz w:val="24"/>
          <w:lang w:val="es-ES"/>
        </w:rPr>
        <w:t xml:space="preserve">by José Ángel </w:t>
      </w:r>
      <w:r w:rsidRPr="008356FE">
        <w:rPr>
          <w:smallCaps/>
          <w:sz w:val="24"/>
          <w:lang w:val="es-ES"/>
        </w:rPr>
        <w:t>García Landa</w:t>
      </w:r>
    </w:p>
    <w:p w:rsidR="008356FE" w:rsidRPr="00B1093D" w:rsidRDefault="008356FE" w:rsidP="008356FE">
      <w:pPr>
        <w:tabs>
          <w:tab w:val="left" w:pos="2835"/>
        </w:tabs>
        <w:ind w:right="-1"/>
        <w:jc w:val="center"/>
        <w:rPr>
          <w:sz w:val="24"/>
        </w:rPr>
      </w:pPr>
      <w:r w:rsidRPr="00B1093D">
        <w:rPr>
          <w:sz w:val="24"/>
        </w:rPr>
        <w:t>(University of Zaragoza, Spain)</w:t>
      </w:r>
    </w:p>
    <w:p w:rsidR="008356FE" w:rsidRPr="00B1093D" w:rsidRDefault="008356FE" w:rsidP="008356FE">
      <w:pPr>
        <w:jc w:val="center"/>
        <w:rPr>
          <w:sz w:val="24"/>
        </w:rPr>
      </w:pPr>
    </w:p>
    <w:p w:rsidR="008356FE" w:rsidRPr="00B1093D" w:rsidRDefault="008356FE" w:rsidP="008356FE">
      <w:pPr>
        <w:jc w:val="center"/>
        <w:rPr>
          <w:sz w:val="24"/>
        </w:rPr>
      </w:pPr>
    </w:p>
    <w:p w:rsidR="00562BA6" w:rsidRDefault="0040670C">
      <w:pPr>
        <w:ind w:right="30"/>
      </w:pPr>
      <w:bookmarkStart w:id="2" w:name="_GoBack"/>
      <w:bookmarkEnd w:id="0"/>
      <w:bookmarkEnd w:id="1"/>
      <w:bookmarkEnd w:id="2"/>
      <w:r>
        <w:rPr>
          <w:b/>
          <w:sz w:val="36"/>
          <w:szCs w:val="36"/>
        </w:rPr>
        <w:t>Octave Mirbeau</w:t>
      </w:r>
      <w:r>
        <w:rPr>
          <w:b/>
          <w:sz w:val="36"/>
          <w:szCs w:val="36"/>
        </w:rPr>
        <w:tab/>
      </w:r>
      <w:r>
        <w:t>(1848-1917)</w:t>
      </w:r>
    </w:p>
    <w:p w:rsidR="00562BA6" w:rsidRDefault="00562BA6">
      <w:pPr>
        <w:rPr>
          <w:b/>
          <w:sz w:val="36"/>
          <w:szCs w:val="36"/>
        </w:rPr>
      </w:pPr>
    </w:p>
    <w:p w:rsidR="00562BA6" w:rsidRDefault="00562BA6"/>
    <w:p w:rsidR="00562BA6" w:rsidRDefault="0040670C">
      <w:pPr>
        <w:rPr>
          <w:b/>
        </w:rPr>
      </w:pPr>
      <w:r>
        <w:rPr>
          <w:b/>
        </w:rPr>
        <w:t>Works</w:t>
      </w:r>
    </w:p>
    <w:p w:rsidR="00562BA6" w:rsidRDefault="00562BA6">
      <w:pPr>
        <w:rPr>
          <w:b/>
        </w:rPr>
      </w:pPr>
    </w:p>
    <w:p w:rsidR="008356FE" w:rsidRPr="00F907AE" w:rsidRDefault="008356FE" w:rsidP="008356FE">
      <w:pPr>
        <w:rPr>
          <w:szCs w:val="28"/>
          <w:lang w:val="fr-FR"/>
        </w:rPr>
      </w:pPr>
      <w:r w:rsidRPr="00F907AE">
        <w:rPr>
          <w:szCs w:val="28"/>
        </w:rPr>
        <w:t xml:space="preserve">Mirbeau, Octave. </w:t>
      </w:r>
      <w:r w:rsidRPr="00F907AE">
        <w:rPr>
          <w:i/>
          <w:szCs w:val="28"/>
          <w:lang w:val="fr-FR"/>
        </w:rPr>
        <w:t>Le Jardin des supplices.</w:t>
      </w:r>
      <w:r w:rsidRPr="00F907AE">
        <w:rPr>
          <w:szCs w:val="28"/>
          <w:lang w:val="fr-FR"/>
        </w:rPr>
        <w:t xml:space="preserve"> Novel. 1899. (French colonialism).</w:t>
      </w:r>
    </w:p>
    <w:p w:rsidR="00562BA6" w:rsidRDefault="008356FE">
      <w:r>
        <w:t>_____.</w:t>
      </w:r>
      <w:r w:rsidR="0040670C">
        <w:t xml:space="preserve"> </w:t>
      </w:r>
      <w:r w:rsidR="0040670C">
        <w:rPr>
          <w:i/>
        </w:rPr>
        <w:t>Le Jardin des supplices.</w:t>
      </w:r>
      <w:r w:rsidR="0040670C">
        <w:t xml:space="preserve">  Ed. Michel Delon. Paris: Gallimard, 1988. </w:t>
      </w:r>
    </w:p>
    <w:p w:rsidR="00562BA6" w:rsidRDefault="0040670C">
      <w:r>
        <w:t xml:space="preserve">_____. </w:t>
      </w:r>
      <w:r>
        <w:rPr>
          <w:i/>
        </w:rPr>
        <w:t xml:space="preserve">Torture Garden. </w:t>
      </w:r>
      <w:r>
        <w:t>1899. Trans. Michael Richardson. Sawtry: Dedalus, 1996.</w:t>
      </w:r>
    </w:p>
    <w:p w:rsidR="0040670C" w:rsidRPr="00AA450D" w:rsidRDefault="0040670C" w:rsidP="0040670C">
      <w:r>
        <w:t xml:space="preserve">_____. </w:t>
      </w:r>
      <w:r>
        <w:rPr>
          <w:i/>
        </w:rPr>
        <w:t>Sébastien Roch.</w:t>
      </w:r>
      <w:r>
        <w:t xml:space="preserve"> Novel. (Pederasty, Jesuits).</w:t>
      </w:r>
    </w:p>
    <w:p w:rsidR="00562BA6" w:rsidRDefault="0040670C">
      <w:pPr>
        <w:rPr>
          <w:i/>
        </w:rPr>
      </w:pPr>
      <w:r>
        <w:t xml:space="preserve">_____. </w:t>
      </w:r>
      <w:r>
        <w:rPr>
          <w:i/>
        </w:rPr>
        <w:t>Le Calvaire.</w:t>
      </w:r>
      <w:r>
        <w:t xml:space="preserve"> Trans. Christine Donougher. Sawtry: Dedalus, 1996. </w:t>
      </w:r>
    </w:p>
    <w:p w:rsidR="00562BA6" w:rsidRDefault="0040670C">
      <w:r>
        <w:t xml:space="preserve">_____. </w:t>
      </w:r>
      <w:r>
        <w:rPr>
          <w:i/>
        </w:rPr>
        <w:t>Les Affaires sont les Affaires.</w:t>
      </w:r>
      <w:r>
        <w:t xml:space="preserve"> Drama. 1903.</w:t>
      </w:r>
    </w:p>
    <w:p w:rsidR="00562BA6" w:rsidRPr="008356FE" w:rsidRDefault="0040670C">
      <w:pPr>
        <w:rPr>
          <w:lang w:val="es-ES"/>
        </w:rPr>
      </w:pPr>
      <w:r>
        <w:t xml:space="preserve">_____. </w:t>
      </w:r>
      <w:r>
        <w:rPr>
          <w:i/>
        </w:rPr>
        <w:t>Journal d'une femme de chambre.</w:t>
      </w:r>
      <w:r>
        <w:t xml:space="preserve">  Introd. Noël Arnaud. Paris: Gallimard, 1984.</w:t>
      </w:r>
      <w:r>
        <w:rPr>
          <w:i/>
        </w:rPr>
        <w:t xml:space="preserve"> </w:t>
      </w:r>
      <w:r w:rsidRPr="008356FE">
        <w:rPr>
          <w:lang w:val="es-ES"/>
        </w:rPr>
        <w:t>Filmed by Jean Renoir, 1946, and Luis Buñuel, 1963.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 xml:space="preserve">Diario de una camarera. </w:t>
      </w:r>
      <w:r w:rsidRPr="008356FE">
        <w:rPr>
          <w:lang w:val="es-ES"/>
        </w:rPr>
        <w:t>Ed. Mª Dolores Fernández Lladó. Madrid: Cátedra, 1993.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>Contes cruels.</w:t>
      </w:r>
      <w:r w:rsidRPr="008356FE">
        <w:rPr>
          <w:lang w:val="es-ES"/>
        </w:rPr>
        <w:t xml:space="preserve"> 2 vols. Paris: Séguier.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>Combats politiques.</w:t>
      </w:r>
      <w:r w:rsidRPr="008356FE">
        <w:rPr>
          <w:lang w:val="es-ES"/>
        </w:rPr>
        <w:t xml:space="preserve"> Paris: Séguier.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>L’Abbé Jules.</w:t>
      </w:r>
      <w:r w:rsidRPr="008356FE">
        <w:rPr>
          <w:lang w:val="es-ES"/>
        </w:rPr>
        <w:t xml:space="preserve"> Novel.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>Les Vingt et un jours d’un neurasthénique.</w:t>
      </w:r>
      <w:r w:rsidRPr="008356FE">
        <w:rPr>
          <w:lang w:val="es-ES"/>
        </w:rPr>
        <w:t xml:space="preserve"> Novel. Paris: Septembre.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>Dingo.</w:t>
      </w:r>
      <w:r w:rsidRPr="008356FE">
        <w:rPr>
          <w:lang w:val="es-ES"/>
        </w:rPr>
        <w:t xml:space="preserve"> Ed. Michel de Maule (coll. Autour d'Orsay). 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 xml:space="preserve">Sur la statue de Zola. </w:t>
      </w:r>
      <w:r w:rsidRPr="008356FE">
        <w:rPr>
          <w:lang w:val="es-ES"/>
        </w:rPr>
        <w:t>Caen: L'Echoppe.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>Dans le Ciel.</w:t>
      </w:r>
      <w:r w:rsidRPr="008356FE">
        <w:rPr>
          <w:lang w:val="es-ES"/>
        </w:rPr>
        <w:t xml:space="preserve"> Caen: L'Echoppe.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>Notes sur l'art.</w:t>
      </w:r>
      <w:r w:rsidRPr="008356FE">
        <w:rPr>
          <w:lang w:val="es-ES"/>
        </w:rPr>
        <w:t xml:space="preserve"> Caen: L'Echoppe.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>Sac au dos.</w:t>
      </w:r>
      <w:r w:rsidRPr="008356FE">
        <w:rPr>
          <w:lang w:val="es-ES"/>
        </w:rPr>
        <w:t xml:space="preserve"> Caen: L'Echoppe.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>Lettres de l'Inde.</w:t>
      </w:r>
      <w:r w:rsidRPr="008356FE">
        <w:rPr>
          <w:lang w:val="es-ES"/>
        </w:rPr>
        <w:t xml:space="preserve"> Caen: L'Echoppe.</w:t>
      </w:r>
    </w:p>
    <w:p w:rsidR="00562BA6" w:rsidRPr="008356FE" w:rsidRDefault="0040670C">
      <w:pPr>
        <w:rPr>
          <w:lang w:val="es-ES"/>
        </w:rPr>
      </w:pPr>
      <w:r w:rsidRPr="008356FE">
        <w:rPr>
          <w:lang w:val="es-ES"/>
        </w:rPr>
        <w:t xml:space="preserve">_____. </w:t>
      </w:r>
      <w:r w:rsidRPr="008356FE">
        <w:rPr>
          <w:i/>
          <w:lang w:val="es-ES"/>
        </w:rPr>
        <w:t>La Mort de Balzac.</w:t>
      </w:r>
      <w:r w:rsidRPr="008356FE">
        <w:rPr>
          <w:lang w:val="es-ES"/>
        </w:rPr>
        <w:t xml:space="preserve"> Tusson: Ed. du Lérot.</w:t>
      </w:r>
    </w:p>
    <w:p w:rsidR="00562BA6" w:rsidRDefault="0040670C">
      <w:r>
        <w:t xml:space="preserve">_____. </w:t>
      </w:r>
      <w:r>
        <w:rPr>
          <w:i/>
        </w:rPr>
        <w:t>Correspondance avec Auguste Rodin.</w:t>
      </w:r>
      <w:r>
        <w:t xml:space="preserve"> Tusson: Ed. du Lérot.</w:t>
      </w:r>
    </w:p>
    <w:p w:rsidR="00562BA6" w:rsidRDefault="0040670C">
      <w:r>
        <w:t xml:space="preserve">_____. </w:t>
      </w:r>
      <w:r>
        <w:rPr>
          <w:i/>
        </w:rPr>
        <w:t>Correspondance avec Camille Pissarro.</w:t>
      </w:r>
      <w:r>
        <w:t xml:space="preserve"> Tusson: Ed du Lérot.</w:t>
      </w:r>
    </w:p>
    <w:p w:rsidR="00562BA6" w:rsidRDefault="0040670C">
      <w:r>
        <w:t xml:space="preserve">_____. </w:t>
      </w:r>
      <w:r>
        <w:rPr>
          <w:i/>
        </w:rPr>
        <w:t>Correspondance avec Clauude Monet.</w:t>
      </w:r>
      <w:r>
        <w:t xml:space="preserve"> Tusson: Ed. du Lérot.</w:t>
      </w:r>
    </w:p>
    <w:p w:rsidR="00562BA6" w:rsidRDefault="0040670C">
      <w:r>
        <w:lastRenderedPageBreak/>
        <w:t xml:space="preserve">_____. </w:t>
      </w:r>
      <w:r>
        <w:rPr>
          <w:i/>
        </w:rPr>
        <w:t xml:space="preserve">Lettres à Alfred Bansart des Bois </w:t>
      </w:r>
      <w:r>
        <w:t>(1862-1874): Montpellier: Ed. du Limon.</w:t>
      </w:r>
    </w:p>
    <w:p w:rsidR="00562BA6" w:rsidRDefault="0040670C">
      <w:r>
        <w:t xml:space="preserve">_____. </w:t>
      </w:r>
      <w:r>
        <w:rPr>
          <w:i/>
        </w:rPr>
        <w:t>Lettres à Emile Zola. Cahiers naturalistes</w:t>
      </w:r>
      <w:r>
        <w:t xml:space="preserve"> 64 (1990).</w:t>
      </w:r>
    </w:p>
    <w:p w:rsidR="00562BA6" w:rsidRDefault="0040670C">
      <w:r>
        <w:t xml:space="preserve">_____. </w:t>
      </w:r>
      <w:r>
        <w:rPr>
          <w:i/>
        </w:rPr>
        <w:t>Combats pour l'enfant.</w:t>
      </w:r>
      <w:r>
        <w:t xml:space="preserve"> Ed. Ivan Davy. Vauchrétien. </w:t>
      </w:r>
    </w:p>
    <w:p w:rsidR="00562BA6" w:rsidRDefault="0040670C">
      <w:r>
        <w:t xml:space="preserve">_____. </w:t>
      </w:r>
      <w:r>
        <w:rPr>
          <w:i/>
        </w:rPr>
        <w:t>Les romans autobiographiques.</w:t>
      </w:r>
      <w:r>
        <w:t xml:space="preserve"> Introd. P. and. R. Wald Lasowski. Paris: Mercure de France.</w:t>
      </w:r>
    </w:p>
    <w:p w:rsidR="00562BA6" w:rsidRDefault="00562BA6"/>
    <w:p w:rsidR="00562BA6" w:rsidRDefault="00562BA6"/>
    <w:p w:rsidR="00562BA6" w:rsidRDefault="0040670C">
      <w:pPr>
        <w:rPr>
          <w:b/>
        </w:rPr>
      </w:pPr>
      <w:r>
        <w:rPr>
          <w:b/>
        </w:rPr>
        <w:t>Criticism</w:t>
      </w:r>
    </w:p>
    <w:p w:rsidR="00562BA6" w:rsidRDefault="00562BA6">
      <w:pPr>
        <w:rPr>
          <w:b/>
        </w:rPr>
      </w:pPr>
    </w:p>
    <w:p w:rsidR="00562BA6" w:rsidRDefault="0040670C">
      <w:r>
        <w:t xml:space="preserve">Delon, Michel. "Mirbeau l'excessif." </w:t>
      </w:r>
      <w:r>
        <w:rPr>
          <w:i/>
        </w:rPr>
        <w:t>Magazine littéraire</w:t>
      </w:r>
      <w:r>
        <w:t xml:space="preserve"> 288 (1991): 37-39.</w:t>
      </w:r>
    </w:p>
    <w:p w:rsidR="00562BA6" w:rsidRDefault="0040670C">
      <w:r>
        <w:t xml:space="preserve">Fawcett, Peter. “Echoes of Sade.” (Octave Mirbeau). Rev. of </w:t>
      </w:r>
      <w:r>
        <w:rPr>
          <w:i/>
        </w:rPr>
        <w:t>Le Calvaire.</w:t>
      </w:r>
      <w:r>
        <w:t xml:space="preserve"> Trans. Christine Donougher. </w:t>
      </w:r>
      <w:r>
        <w:rPr>
          <w:i/>
        </w:rPr>
        <w:t xml:space="preserve">Torture Garden. </w:t>
      </w:r>
      <w:r>
        <w:t xml:space="preserve">1899. Trans. Michael Richardson. Sawtry: Dedalus, 1996. </w:t>
      </w:r>
      <w:r>
        <w:rPr>
          <w:i/>
        </w:rPr>
        <w:t>TLS</w:t>
      </w:r>
      <w:r>
        <w:t xml:space="preserve"> 3 May 1996: 7.*</w:t>
      </w:r>
    </w:p>
    <w:p w:rsidR="00562BA6" w:rsidRDefault="0040670C">
      <w:r>
        <w:t xml:space="preserve">Nivet, Jean-François, and Pierre Michel. </w:t>
      </w:r>
      <w:r>
        <w:rPr>
          <w:i/>
        </w:rPr>
        <w:t>Octave Mirbeau, l'imprécateur au cœur fidèle.</w:t>
      </w:r>
      <w:r>
        <w:t xml:space="preserve"> Paris: Librairie Séguier, 1990.</w:t>
      </w:r>
    </w:p>
    <w:p w:rsidR="00562BA6" w:rsidRDefault="00562BA6"/>
    <w:sectPr w:rsidR="00562BA6" w:rsidSect="0040670C">
      <w:pgSz w:w="11880" w:h="16800"/>
      <w:pgMar w:top="1417" w:right="1701" w:bottom="1417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0C"/>
    <w:rsid w:val="0040670C"/>
    <w:rsid w:val="00562BA6"/>
    <w:rsid w:val="008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2CB705A"/>
  <w14:defaultImageDpi w14:val="0"/>
  <w15:docId w15:val="{24C40057-232B-7D46-A3EA-C5D341DD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06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2019-05-16T19:16:00Z</dcterms:created>
  <dcterms:modified xsi:type="dcterms:W3CDTF">2020-08-26T21:11:00Z</dcterms:modified>
</cp:coreProperties>
</file>