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5C7" w:rsidRPr="00213AF0" w:rsidRDefault="008919EA" w:rsidP="00E255C7">
      <w:pPr>
        <w:jc w:val="center"/>
        <w:rPr>
          <w:sz w:val="24"/>
          <w:lang w:val="en-US"/>
        </w:rPr>
      </w:pPr>
      <w:r w:rsidRPr="00E255C7">
        <w:rPr>
          <w:sz w:val="20"/>
          <w:lang w:val="en-US"/>
        </w:rPr>
        <w:t xml:space="preserve">   </w:t>
      </w:r>
      <w:r w:rsidR="00E255C7" w:rsidRPr="00213AF0">
        <w:rPr>
          <w:sz w:val="20"/>
          <w:lang w:val="en-US"/>
        </w:rPr>
        <w:t xml:space="preserve">  </w:t>
      </w:r>
      <w:r w:rsidR="00E255C7">
        <w:rPr>
          <w:sz w:val="20"/>
          <w:lang w:val="en-US"/>
        </w:rPr>
        <w:t xml:space="preserve"> </w:t>
      </w:r>
      <w:r w:rsidR="00E255C7"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="00E255C7" w:rsidRPr="00213AF0">
        <w:rPr>
          <w:sz w:val="20"/>
          <w:lang w:val="en-US"/>
        </w:rPr>
        <w:t>from</w:t>
      </w:r>
    </w:p>
    <w:p w:rsidR="00E255C7" w:rsidRDefault="00E255C7" w:rsidP="00E255C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E255C7" w:rsidRPr="0018683B" w:rsidRDefault="00E255C7" w:rsidP="00E255C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E255C7" w:rsidRPr="00726328" w:rsidRDefault="00E255C7" w:rsidP="00E255C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E255C7" w:rsidRPr="000816A4" w:rsidRDefault="00E255C7" w:rsidP="00E255C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E255C7" w:rsidRPr="000816A4" w:rsidRDefault="00E255C7" w:rsidP="00E255C7">
      <w:pPr>
        <w:jc w:val="center"/>
        <w:rPr>
          <w:lang w:val="en-US"/>
        </w:rPr>
      </w:pPr>
    </w:p>
    <w:p w:rsidR="008919EA" w:rsidRPr="00E255C7" w:rsidRDefault="008919EA" w:rsidP="00E255C7">
      <w:pPr>
        <w:jc w:val="center"/>
        <w:rPr>
          <w:color w:val="000000"/>
          <w:lang w:val="en-US"/>
        </w:rPr>
      </w:pPr>
      <w:bookmarkStart w:id="2" w:name="_GoBack"/>
      <w:bookmarkEnd w:id="0"/>
      <w:bookmarkEnd w:id="1"/>
      <w:bookmarkEnd w:id="2"/>
    </w:p>
    <w:p w:rsidR="00F5446A" w:rsidRPr="00E255C7" w:rsidRDefault="00F5446A">
      <w:pPr>
        <w:rPr>
          <w:b/>
          <w:sz w:val="36"/>
          <w:szCs w:val="36"/>
          <w:lang w:val="en-US"/>
        </w:rPr>
      </w:pPr>
      <w:r w:rsidRPr="00E255C7">
        <w:rPr>
          <w:b/>
          <w:sz w:val="36"/>
          <w:szCs w:val="36"/>
          <w:lang w:val="en-US"/>
        </w:rPr>
        <w:t>Henry de Montherlant</w:t>
      </w:r>
      <w:r w:rsidRPr="00E255C7">
        <w:rPr>
          <w:lang w:val="en-US"/>
        </w:rPr>
        <w:t xml:space="preserve"> (1896-)</w:t>
      </w:r>
    </w:p>
    <w:p w:rsidR="00F5446A" w:rsidRPr="00E255C7" w:rsidRDefault="00F5446A">
      <w:pPr>
        <w:rPr>
          <w:lang w:val="en-US"/>
        </w:rPr>
      </w:pPr>
    </w:p>
    <w:p w:rsidR="00F5446A" w:rsidRPr="00E255C7" w:rsidRDefault="00F5446A">
      <w:pPr>
        <w:rPr>
          <w:lang w:val="en-US"/>
        </w:rPr>
      </w:pPr>
    </w:p>
    <w:p w:rsidR="00F5446A" w:rsidRPr="00E255C7" w:rsidRDefault="00F5446A">
      <w:pPr>
        <w:rPr>
          <w:b/>
          <w:lang w:val="en-US"/>
        </w:rPr>
      </w:pPr>
      <w:r w:rsidRPr="00E255C7">
        <w:rPr>
          <w:b/>
          <w:lang w:val="en-US"/>
        </w:rPr>
        <w:t>Works</w:t>
      </w:r>
    </w:p>
    <w:p w:rsidR="00F5446A" w:rsidRPr="00E255C7" w:rsidRDefault="00F5446A">
      <w:pPr>
        <w:rPr>
          <w:b/>
          <w:lang w:val="en-US"/>
        </w:rPr>
      </w:pPr>
    </w:p>
    <w:p w:rsidR="00F5446A" w:rsidRDefault="00F5446A">
      <w:r>
        <w:t xml:space="preserve">Monterlant, Henry de. </w:t>
      </w:r>
      <w:r>
        <w:rPr>
          <w:i/>
        </w:rPr>
        <w:t>La Relève du Matin.</w:t>
      </w:r>
      <w:r>
        <w:t xml:space="preserve">  Novel. 1920.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Sur les Femmes.</w:t>
      </w:r>
      <w:r w:rsidR="00F5446A">
        <w:t xml:space="preserve"> Essay. </w:t>
      </w:r>
    </w:p>
    <w:p w:rsidR="00F5446A" w:rsidRDefault="008919EA">
      <w:r>
        <w:t>_____</w:t>
      </w:r>
      <w:r w:rsidR="00F5446A">
        <w:t xml:space="preserve">.  </w:t>
      </w:r>
      <w:r w:rsidR="00F5446A">
        <w:rPr>
          <w:i/>
        </w:rPr>
        <w:t>Le Songe.</w:t>
      </w:r>
      <w:r w:rsidR="00F5446A">
        <w:t xml:space="preserve"> Novel. 1922.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Les Olympiques.</w:t>
      </w:r>
      <w:r w:rsidR="00F5446A">
        <w:t xml:space="preserve">  1924.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Les Bestiaires.</w:t>
      </w:r>
      <w:r w:rsidR="00F5446A">
        <w:t xml:space="preserve">  Novel. 1926.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Aux Fontaines du Désir.</w:t>
      </w:r>
      <w:r w:rsidR="00F5446A">
        <w:t>  1927.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La Petite Infante de Castille.</w:t>
      </w:r>
      <w:r w:rsidR="00F5446A">
        <w:t xml:space="preserve"> 1929.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Mors et vita.</w:t>
      </w:r>
      <w:r w:rsidR="00F5446A">
        <w:t xml:space="preserve"> 1932.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Les Célibataires.</w:t>
      </w:r>
      <w:r w:rsidR="00F5446A">
        <w:t xml:space="preserve">  Novel. 1934.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Service inutile.</w:t>
      </w:r>
      <w:r w:rsidR="00F5446A">
        <w:t>  1935.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L'Equinoxe de Septembre.</w:t>
      </w:r>
      <w:r w:rsidR="00F5446A">
        <w:t xml:space="preserve">  1938.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Les Jeunes Filles.</w:t>
      </w:r>
      <w:r w:rsidR="00F5446A">
        <w:t xml:space="preserve">  Novel. 4 vols. 1936-39.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Le Solstice de Juin.</w:t>
      </w:r>
      <w:r w:rsidR="00F5446A">
        <w:t xml:space="preserve"> 1940.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La Reine Morte.</w:t>
      </w:r>
      <w:r w:rsidR="00F5446A">
        <w:t xml:space="preserve"> Drama. 1942.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Fils de personne.</w:t>
      </w:r>
      <w:r w:rsidR="00F5446A">
        <w:t xml:space="preserve"> Drama. 1943. </w:t>
      </w:r>
    </w:p>
    <w:p w:rsidR="00E255C7" w:rsidRPr="00C43FA4" w:rsidRDefault="008919EA" w:rsidP="00E255C7">
      <w:pPr>
        <w:rPr>
          <w:lang w:val="en-US"/>
        </w:rPr>
      </w:pPr>
      <w:r>
        <w:t>_____</w:t>
      </w:r>
      <w:r w:rsidR="00F5446A">
        <w:t xml:space="preserve">. </w:t>
      </w:r>
      <w:r w:rsidR="00F5446A">
        <w:rPr>
          <w:i/>
        </w:rPr>
        <w:t>Le Maître de Santiago.</w:t>
      </w:r>
      <w:r w:rsidR="00F5446A">
        <w:t xml:space="preserve"> Drama. 1947. </w:t>
      </w:r>
      <w:r w:rsidR="00E255C7">
        <w:t xml:space="preserve"> </w:t>
      </w:r>
      <w:r w:rsidR="00E255C7" w:rsidRPr="00C43FA4">
        <w:rPr>
          <w:lang w:val="en-US"/>
        </w:rPr>
        <w:t>Staged 1948.</w:t>
      </w:r>
    </w:p>
    <w:p w:rsidR="00F5446A" w:rsidRDefault="008919EA">
      <w:r w:rsidRPr="00E255C7">
        <w:rPr>
          <w:lang w:val="en-US"/>
        </w:rPr>
        <w:t>_____</w:t>
      </w:r>
      <w:r w:rsidR="00F5446A" w:rsidRPr="00E255C7">
        <w:rPr>
          <w:lang w:val="en-US"/>
        </w:rPr>
        <w:t xml:space="preserve">. </w:t>
      </w:r>
      <w:r w:rsidR="00F5446A" w:rsidRPr="00E255C7">
        <w:rPr>
          <w:i/>
          <w:lang w:val="en-US"/>
        </w:rPr>
        <w:t>Malatesta.</w:t>
      </w:r>
      <w:r w:rsidR="00F5446A" w:rsidRPr="00E255C7">
        <w:rPr>
          <w:lang w:val="en-US"/>
        </w:rPr>
        <w:t xml:space="preserve"> Drama. </w:t>
      </w:r>
      <w:r w:rsidR="00F5446A">
        <w:t xml:space="preserve">1950.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La Possession de soi-même.</w:t>
      </w:r>
      <w:r w:rsidR="00F5446A">
        <w:t xml:space="preserve">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Port-Royal.</w:t>
      </w:r>
      <w:r w:rsidR="00F5446A">
        <w:t xml:space="preserve"> Drama. 1955. 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Les Chenilles.</w:t>
      </w:r>
      <w:r w:rsidR="00F5446A">
        <w:t xml:space="preserve"> </w:t>
      </w:r>
    </w:p>
    <w:p w:rsidR="00F5446A" w:rsidRDefault="008919EA">
      <w:r>
        <w:t>_____</w:t>
      </w:r>
      <w:r w:rsidR="00F5446A">
        <w:t xml:space="preserve">. </w:t>
      </w:r>
      <w:r w:rsidR="00F5446A">
        <w:rPr>
          <w:i/>
        </w:rPr>
        <w:t>Los Bestiarios. La novela del toreo y del campo andaluz.</w:t>
      </w:r>
      <w:r w:rsidR="00F5446A">
        <w:t xml:space="preserve"> Madrid: Biblioteca Nueva, n.d.</w:t>
      </w:r>
    </w:p>
    <w:p w:rsidR="00F5446A" w:rsidRDefault="00F5446A"/>
    <w:p w:rsidR="00F5446A" w:rsidRDefault="00F5446A"/>
    <w:p w:rsidR="00F5446A" w:rsidRDefault="00F5446A"/>
    <w:p w:rsidR="00F5446A" w:rsidRPr="00E255C7" w:rsidRDefault="00F5446A">
      <w:pPr>
        <w:rPr>
          <w:b/>
          <w:lang w:val="en-US"/>
        </w:rPr>
      </w:pPr>
      <w:r w:rsidRPr="00E255C7">
        <w:rPr>
          <w:b/>
          <w:lang w:val="en-US"/>
        </w:rPr>
        <w:t>Criticism</w:t>
      </w:r>
    </w:p>
    <w:p w:rsidR="00F5446A" w:rsidRPr="00E255C7" w:rsidRDefault="00F5446A">
      <w:pPr>
        <w:rPr>
          <w:b/>
          <w:lang w:val="en-US"/>
        </w:rPr>
      </w:pPr>
    </w:p>
    <w:p w:rsidR="00F5446A" w:rsidRDefault="00F5446A">
      <w:r w:rsidRPr="00E255C7">
        <w:rPr>
          <w:lang w:val="en-US"/>
        </w:rPr>
        <w:t xml:space="preserve">Beauvoir, Simone de. "Montherlant ou le pain du dégoût." In Beauvoir, </w:t>
      </w:r>
      <w:r w:rsidRPr="00E255C7">
        <w:rPr>
          <w:i/>
          <w:lang w:val="en-US"/>
        </w:rPr>
        <w:t>Le Deuxième sexe.</w:t>
      </w:r>
      <w:r w:rsidRPr="00E255C7">
        <w:rPr>
          <w:lang w:val="en-US"/>
        </w:rPr>
        <w:t xml:space="preserve"> Paris: Gallimard, 1949. </w:t>
      </w:r>
      <w:r>
        <w:t>1.311-31.</w:t>
      </w:r>
      <w:r w:rsidR="008919EA">
        <w:t>*</w:t>
      </w:r>
    </w:p>
    <w:p w:rsidR="00F5446A" w:rsidRDefault="00F5446A">
      <w:r>
        <w:t xml:space="preserve">Beer, J. de. </w:t>
      </w:r>
      <w:r>
        <w:rPr>
          <w:i/>
        </w:rPr>
        <w:t>Montherlant ou l'homme encombré de Dieu.</w:t>
      </w:r>
      <w:r>
        <w:t xml:space="preserve"> Paris: Flammarion. </w:t>
      </w:r>
    </w:p>
    <w:p w:rsidR="00AB5EDD" w:rsidRDefault="00AB5EDD" w:rsidP="00AB5EDD">
      <w:r>
        <w:lastRenderedPageBreak/>
        <w:t>Borges, Jorge Luis. "</w:t>
      </w:r>
      <w:r>
        <w:rPr>
          <w:i/>
        </w:rPr>
        <w:t>Les jeunes filles,</w:t>
      </w:r>
      <w:r>
        <w:t xml:space="preserve"> de Henri de Montherlant." </w:t>
      </w:r>
      <w:r>
        <w:rPr>
          <w:i/>
        </w:rPr>
        <w:t>El Hogar</w:t>
      </w:r>
      <w:r>
        <w:t xml:space="preserve">  30 Oct. 1936. Rpt. in Borges, </w:t>
      </w:r>
      <w:r>
        <w:rPr>
          <w:i/>
        </w:rPr>
        <w:t>Miscelánea.</w:t>
      </w:r>
      <w:r>
        <w:t xml:space="preserve"> Barcelona: Random House Mondadori-DeBols!llo, 2011. 710.*</w:t>
      </w:r>
    </w:p>
    <w:p w:rsidR="00F5446A" w:rsidRDefault="00F5446A">
      <w:r>
        <w:t xml:space="preserve">Champion, E. </w:t>
      </w:r>
      <w:r>
        <w:rPr>
          <w:i/>
        </w:rPr>
        <w:t>Monterlant vivant.</w:t>
      </w:r>
      <w:r>
        <w:t xml:space="preserve"> 1934. </w:t>
      </w:r>
    </w:p>
    <w:p w:rsidR="00F5446A" w:rsidRDefault="00F5446A">
      <w:r>
        <w:t xml:space="preserve">Faure-Biguet, J. </w:t>
      </w:r>
      <w:r>
        <w:rPr>
          <w:i/>
        </w:rPr>
        <w:t>Les Enfances de Montherlant.</w:t>
      </w:r>
      <w:r>
        <w:t xml:space="preserve">  Ed. Lefebvre. </w:t>
      </w:r>
    </w:p>
    <w:p w:rsidR="00F5446A" w:rsidRPr="00E255C7" w:rsidRDefault="00F5446A">
      <w:pPr>
        <w:rPr>
          <w:lang w:val="en-US"/>
        </w:rPr>
      </w:pPr>
      <w:r>
        <w:t xml:space="preserve">Laprade, J. de. </w:t>
      </w:r>
      <w:r w:rsidRPr="00E255C7">
        <w:rPr>
          <w:i/>
          <w:lang w:val="en-US"/>
        </w:rPr>
        <w:t>Le théâtre de Montherlant.</w:t>
      </w:r>
      <w:r w:rsidRPr="00E255C7">
        <w:rPr>
          <w:lang w:val="en-US"/>
        </w:rPr>
        <w:t xml:space="preserve">  Paris: Denoël, 1950. 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Mohrt. </w:t>
      </w:r>
      <w:r w:rsidRPr="00E255C7">
        <w:rPr>
          <w:i/>
          <w:lang w:val="en-US"/>
        </w:rPr>
        <w:t>Montherlant, homme libre.</w:t>
      </w:r>
      <w:r w:rsidRPr="00E255C7">
        <w:rPr>
          <w:lang w:val="en-US"/>
        </w:rPr>
        <w:t xml:space="preserve">  1943. </w:t>
      </w:r>
    </w:p>
    <w:p w:rsidR="00F5446A" w:rsidRPr="00E255C7" w:rsidRDefault="00F5446A">
      <w:pPr>
        <w:rPr>
          <w:lang w:val="en-US"/>
        </w:rPr>
      </w:pPr>
      <w:r w:rsidRPr="00E255C7">
        <w:rPr>
          <w:i/>
          <w:lang w:val="en-US"/>
        </w:rPr>
        <w:t>Montherlant.</w:t>
      </w:r>
      <w:r w:rsidRPr="00E255C7">
        <w:rPr>
          <w:lang w:val="en-US"/>
        </w:rPr>
        <w:t xml:space="preserve"> Special issue of </w:t>
      </w:r>
      <w:r w:rsidRPr="00E255C7">
        <w:rPr>
          <w:i/>
          <w:lang w:val="en-US"/>
        </w:rPr>
        <w:t>Table Ronde</w:t>
      </w:r>
      <w:r w:rsidRPr="00E255C7">
        <w:rPr>
          <w:lang w:val="en-US"/>
        </w:rPr>
        <w:t xml:space="preserve"> (1960). 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Nériel, E. </w:t>
      </w:r>
      <w:r w:rsidRPr="00E255C7">
        <w:rPr>
          <w:i/>
          <w:lang w:val="en-US"/>
        </w:rPr>
        <w:t>Henry de Montherlant: Son œuvre.</w:t>
      </w:r>
      <w:r w:rsidRPr="00E255C7">
        <w:rPr>
          <w:lang w:val="en-US"/>
        </w:rPr>
        <w:t>  1936.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Perruchot, H. </w:t>
      </w:r>
      <w:r w:rsidRPr="00E255C7">
        <w:rPr>
          <w:i/>
          <w:lang w:val="en-US"/>
        </w:rPr>
        <w:t>Montherlant.</w:t>
      </w:r>
      <w:r w:rsidRPr="00E255C7">
        <w:rPr>
          <w:lang w:val="en-US"/>
        </w:rPr>
        <w:t xml:space="preserve"> Paris: Gallimard. 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Saint-Pierre, Michel de. </w:t>
      </w:r>
      <w:r w:rsidRPr="00E255C7">
        <w:rPr>
          <w:i/>
          <w:lang w:val="en-US"/>
        </w:rPr>
        <w:t>Montherlant bourreau de soi-même.</w:t>
      </w:r>
      <w:r w:rsidRPr="00E255C7">
        <w:rPr>
          <w:lang w:val="en-US"/>
        </w:rPr>
        <w:t xml:space="preserve">  Paris: Gallimard, 1949. 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Sandelion, J. </w:t>
      </w:r>
      <w:r w:rsidRPr="00E255C7">
        <w:rPr>
          <w:i/>
          <w:lang w:val="en-US"/>
        </w:rPr>
        <w:t>Montherlant et les femmes.</w:t>
      </w:r>
      <w:r w:rsidRPr="00E255C7">
        <w:rPr>
          <w:lang w:val="en-US"/>
        </w:rPr>
        <w:t xml:space="preserve">  Paris: Plon.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Simon, P.-H. </w:t>
      </w:r>
      <w:r w:rsidRPr="00E255C7">
        <w:rPr>
          <w:i/>
          <w:lang w:val="en-US"/>
        </w:rPr>
        <w:t>Théâtre et destin: Montherlant, Anouilh, Mauriac, Camus.</w:t>
      </w:r>
      <w:r w:rsidRPr="00E255C7">
        <w:rPr>
          <w:lang w:val="en-US"/>
        </w:rPr>
        <w:t xml:space="preserve"> Paris: Armand Colin. </w:t>
      </w:r>
    </w:p>
    <w:p w:rsidR="00F5446A" w:rsidRPr="00E255C7" w:rsidRDefault="00F5446A">
      <w:pPr>
        <w:rPr>
          <w:lang w:val="en-US"/>
        </w:rPr>
      </w:pPr>
      <w:r w:rsidRPr="00E255C7">
        <w:rPr>
          <w:lang w:val="en-US"/>
        </w:rPr>
        <w:t xml:space="preserve">Sipriot, Pierre. </w:t>
      </w:r>
      <w:r w:rsidRPr="00E255C7">
        <w:rPr>
          <w:i/>
          <w:lang w:val="en-US"/>
        </w:rPr>
        <w:t>Montherlant par lui-même.</w:t>
      </w:r>
      <w:r w:rsidRPr="00E255C7">
        <w:rPr>
          <w:lang w:val="en-US"/>
        </w:rPr>
        <w:t xml:space="preserve"> Paris: Seuil. </w:t>
      </w:r>
    </w:p>
    <w:p w:rsidR="00F5446A" w:rsidRPr="00E255C7" w:rsidRDefault="008919EA">
      <w:pPr>
        <w:rPr>
          <w:lang w:val="en-US"/>
        </w:rPr>
      </w:pPr>
      <w:r w:rsidRPr="00E255C7">
        <w:rPr>
          <w:lang w:val="en-US"/>
        </w:rPr>
        <w:t>_____</w:t>
      </w:r>
      <w:r w:rsidR="00F5446A" w:rsidRPr="00E255C7">
        <w:rPr>
          <w:lang w:val="en-US"/>
        </w:rPr>
        <w:t xml:space="preserve">. </w:t>
      </w:r>
      <w:r w:rsidR="00F5446A" w:rsidRPr="00E255C7">
        <w:rPr>
          <w:i/>
          <w:lang w:val="en-US"/>
        </w:rPr>
        <w:t>Montherlant sans masque.</w:t>
      </w:r>
      <w:r w:rsidR="00F5446A" w:rsidRPr="00E255C7">
        <w:rPr>
          <w:lang w:val="en-US"/>
        </w:rPr>
        <w:t xml:space="preserve">  Paris: Laffont, 1990. </w:t>
      </w:r>
    </w:p>
    <w:p w:rsidR="00AD6E37" w:rsidRDefault="00AD6E37" w:rsidP="00AD6E3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Stolzfus, Ben. "6. Bulls, Art, Mithras, and Montherlant." In </w:t>
      </w:r>
      <w:r>
        <w:rPr>
          <w:i/>
          <w:color w:val="000000"/>
          <w:lang w:val="en-US"/>
        </w:rPr>
        <w:t>Hemingway's Spain: Imagining the Spanish World.</w:t>
      </w:r>
      <w:r>
        <w:rPr>
          <w:color w:val="000000"/>
          <w:lang w:val="en-US"/>
        </w:rPr>
        <w:t xml:space="preserve"> Ed. Carl P. Eby and Mark Cirino. Kent (OH): Kent State UP, 2016. 98-112.*</w:t>
      </w:r>
    </w:p>
    <w:p w:rsidR="00F5446A" w:rsidRDefault="00F5446A"/>
    <w:sectPr w:rsidR="00F5446A" w:rsidSect="00AD6E37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FD1"/>
    <w:rsid w:val="000A67C8"/>
    <w:rsid w:val="003E0FD1"/>
    <w:rsid w:val="008919EA"/>
    <w:rsid w:val="00AB5EDD"/>
    <w:rsid w:val="00AD6E37"/>
    <w:rsid w:val="00E255C7"/>
    <w:rsid w:val="00F5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8EEC3"/>
  <w14:defaultImageDpi w14:val="300"/>
  <w15:docId w15:val="{E82A3B81-19C8-7A4F-82C3-CCF78DDF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New York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91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Henry de Montherlant (1896-)</vt:lpstr>
    </vt:vector>
  </TitlesOfParts>
  <Company>Universidad de Zaragoza</Company>
  <LinksUpToDate>false</LinksUpToDate>
  <CharactersWithSpaces>2349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Henry de Montherlant (1896-)</dc:title>
  <dc:subject/>
  <dc:creator>José Angel García Landa</dc:creator>
  <cp:keywords/>
  <cp:lastModifiedBy>José Ángel García Landa</cp:lastModifiedBy>
  <cp:revision>3</cp:revision>
  <dcterms:created xsi:type="dcterms:W3CDTF">2019-03-16T07:14:00Z</dcterms:created>
  <dcterms:modified xsi:type="dcterms:W3CDTF">2022-03-27T01:26:00Z</dcterms:modified>
</cp:coreProperties>
</file>