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10" w:rsidRDefault="00BD0B10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BD0B10" w:rsidRDefault="00BD0B1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D0B10" w:rsidRDefault="00BD0B1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D0B10" w:rsidRDefault="00BD0B1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D0B10" w:rsidRDefault="00BD0B1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D0B10" w:rsidRDefault="00BD0B10">
      <w:pPr>
        <w:jc w:val="center"/>
      </w:pPr>
    </w:p>
    <w:bookmarkEnd w:id="0"/>
    <w:bookmarkEnd w:id="1"/>
    <w:p w:rsidR="00BD0B10" w:rsidRDefault="00BD0B10">
      <w:pPr>
        <w:jc w:val="center"/>
      </w:pPr>
    </w:p>
    <w:p w:rsidR="00BD0B10" w:rsidRPr="00FE62FF" w:rsidRDefault="00BD0B10" w:rsidP="00BD0B1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W. J. Harvey</w:t>
      </w:r>
    </w:p>
    <w:p w:rsidR="00BD0B10" w:rsidRDefault="00BD0B10"/>
    <w:p w:rsidR="00BD0B10" w:rsidRDefault="00BD0B10"/>
    <w:p w:rsidR="00BD0B10" w:rsidRPr="00FE62FF" w:rsidRDefault="00BD0B10">
      <w:pPr>
        <w:rPr>
          <w:b/>
        </w:rPr>
      </w:pPr>
      <w:r>
        <w:rPr>
          <w:b/>
        </w:rPr>
        <w:t>Works</w:t>
      </w:r>
    </w:p>
    <w:p w:rsidR="00BD0B10" w:rsidRDefault="00BD0B10"/>
    <w:p w:rsidR="00BD0B10" w:rsidRDefault="00BD0B10">
      <w:r>
        <w:t xml:space="preserve">Harvey, W. J. "George Eliot and the Omniscient Author Convention." </w:t>
      </w:r>
      <w:r>
        <w:rPr>
          <w:i/>
        </w:rPr>
        <w:t>Nineteenth-Century Fiction</w:t>
      </w:r>
      <w:r>
        <w:t xml:space="preserve"> 13 (1958): 81-108. </w:t>
      </w:r>
    </w:p>
    <w:p w:rsidR="00BD0B10" w:rsidRDefault="00BD0B10">
      <w:r>
        <w:t xml:space="preserve">_____. </w:t>
      </w:r>
      <w:r>
        <w:rPr>
          <w:i/>
        </w:rPr>
        <w:t>The Art of George Eliot.</w:t>
      </w:r>
      <w:r>
        <w:t xml:space="preserve"> London, 1961. </w:t>
      </w:r>
    </w:p>
    <w:p w:rsidR="00153F65" w:rsidRDefault="00153F65" w:rsidP="00153F65">
      <w:r>
        <w:t xml:space="preserve">_____. </w:t>
      </w:r>
      <w:r>
        <w:rPr>
          <w:i/>
        </w:rPr>
        <w:t>The Art of George Eliot.</w:t>
      </w:r>
      <w:r>
        <w:t xml:space="preserve"> New York: Oxford UP, 1969.</w:t>
      </w:r>
    </w:p>
    <w:p w:rsidR="00BD0B10" w:rsidRDefault="00BD0B10">
      <w:r>
        <w:t xml:space="preserve">_____. "Fiction and Reality." In Harvey, </w:t>
      </w:r>
      <w:r>
        <w:rPr>
          <w:i/>
        </w:rPr>
        <w:t>Character and the Novel.</w:t>
      </w:r>
      <w:r>
        <w:t xml:space="preserve"> Ithaca (NY): Cornell UP, 1965. 1968. 11-29.* </w:t>
      </w:r>
    </w:p>
    <w:p w:rsidR="00BD0B10" w:rsidRDefault="00BD0B10">
      <w:r>
        <w:t xml:space="preserve">_____. "Character and the Context of Things." In Harvey, </w:t>
      </w:r>
      <w:r>
        <w:rPr>
          <w:i/>
        </w:rPr>
        <w:t>Character and the Novel.</w:t>
      </w:r>
      <w:r>
        <w:t xml:space="preserve"> Ithaca (NY): Cornell UP, 1965. 1968. 30-51.*</w:t>
      </w:r>
    </w:p>
    <w:p w:rsidR="00BD0B10" w:rsidRDefault="00BD0B10">
      <w:r>
        <w:t xml:space="preserve">_____. "The Human Context." In Harvey, </w:t>
      </w:r>
      <w:r>
        <w:rPr>
          <w:i/>
        </w:rPr>
        <w:t>Character and the Novel.</w:t>
      </w:r>
      <w:r>
        <w:t xml:space="preserve"> Ithaca (NY): Cornell UP, 1965. 1968. 52-73.*</w:t>
      </w:r>
    </w:p>
    <w:p w:rsidR="00BD0B10" w:rsidRDefault="00BD0B10">
      <w:r>
        <w:t xml:space="preserve">_____. "Character and Narration." In Harvey, </w:t>
      </w:r>
      <w:r>
        <w:rPr>
          <w:i/>
        </w:rPr>
        <w:t>Character and the Novel.</w:t>
      </w:r>
      <w:r>
        <w:t xml:space="preserve"> Ithaca (NY): Cornell UP, 1965. 1968. 74-99.*</w:t>
      </w:r>
    </w:p>
    <w:p w:rsidR="00BD0B10" w:rsidRDefault="00BD0B10">
      <w:r>
        <w:t xml:space="preserve">_____. "Time and Identity." In Harvey, </w:t>
      </w:r>
      <w:r>
        <w:rPr>
          <w:i/>
        </w:rPr>
        <w:t>Character and the Novel.</w:t>
      </w:r>
      <w:r>
        <w:t xml:space="preserve"> Ithaca (NY): Cornell UP, 1965. 1968. 100-29.*</w:t>
      </w:r>
    </w:p>
    <w:p w:rsidR="00BD0B10" w:rsidRDefault="00BD0B10">
      <w:r>
        <w:t xml:space="preserve">_____. "Freedom and Causality." In Harvey, </w:t>
      </w:r>
      <w:r>
        <w:rPr>
          <w:i/>
        </w:rPr>
        <w:t>Character and the Novel.</w:t>
      </w:r>
      <w:r>
        <w:t xml:space="preserve"> Ithaca (NY): Cornell UP, 1965. 1968. 130-49.*</w:t>
      </w:r>
    </w:p>
    <w:p w:rsidR="00BD0B10" w:rsidRDefault="00BD0B10">
      <w:r>
        <w:t xml:space="preserve">_____. "Character, Essence, and Existence." (Sartre). In Harvey, </w:t>
      </w:r>
      <w:r>
        <w:rPr>
          <w:i/>
        </w:rPr>
        <w:t>Character and the Novel.</w:t>
      </w:r>
      <w:r>
        <w:t xml:space="preserve"> Ithaca: Cornell UP, 1965.</w:t>
      </w:r>
    </w:p>
    <w:p w:rsidR="00BD0B10" w:rsidRDefault="00BD0B10">
      <w:r>
        <w:t xml:space="preserve">_____. "Character, Essence and Existence." In Harvey, </w:t>
      </w:r>
      <w:r>
        <w:rPr>
          <w:i/>
        </w:rPr>
        <w:t>Character and the Novel.</w:t>
      </w:r>
      <w:r>
        <w:t xml:space="preserve"> Ithaca (NY): Cornell UP, 1965. 1968. 150-82.*</w:t>
      </w:r>
    </w:p>
    <w:p w:rsidR="00BD0B10" w:rsidRDefault="00BD0B10">
      <w:r>
        <w:t xml:space="preserve">_____. "Conclusion: An End to Theory." In Harvey, </w:t>
      </w:r>
      <w:r>
        <w:rPr>
          <w:i/>
        </w:rPr>
        <w:t>Character and the Novel.</w:t>
      </w:r>
      <w:r>
        <w:t xml:space="preserve"> Ithaca (NY): Cornell UP, 1965. 1968. 183-90.*</w:t>
      </w:r>
    </w:p>
    <w:p w:rsidR="00BD0B10" w:rsidRDefault="00BD0B10">
      <w:r>
        <w:t xml:space="preserve">_____. "Appendix I: The Retreat from Character." In Harvey, </w:t>
      </w:r>
      <w:r>
        <w:rPr>
          <w:i/>
        </w:rPr>
        <w:t>Character and the Novel.</w:t>
      </w:r>
      <w:r>
        <w:t xml:space="preserve"> Ithaca (NY): Cornell UP, 1965. 1968. 191-205.*</w:t>
      </w:r>
    </w:p>
    <w:p w:rsidR="00BD0B10" w:rsidRDefault="00BD0B10">
      <w:r>
        <w:t xml:space="preserve">_____. "Appendix II: The Attack on Character." In Harvey, </w:t>
      </w:r>
      <w:r>
        <w:rPr>
          <w:i/>
        </w:rPr>
        <w:t>Character and the Novel.</w:t>
      </w:r>
      <w:r>
        <w:t xml:space="preserve"> Ithaca (NY): Cornell UP, 1965. 1968. 206-18.*</w:t>
      </w:r>
    </w:p>
    <w:p w:rsidR="00BD0B10" w:rsidRDefault="00BD0B10">
      <w:r>
        <w:t xml:space="preserve">_____. </w:t>
      </w:r>
      <w:r>
        <w:rPr>
          <w:i/>
        </w:rPr>
        <w:t>Character and the Novel.</w:t>
      </w:r>
      <w:r>
        <w:t xml:space="preserve"> London: Chatto and Windus; Ithaca: Cornell UP, 1965.  1968. *</w:t>
      </w:r>
    </w:p>
    <w:p w:rsidR="00BD0B10" w:rsidRDefault="00BD0B10">
      <w:r>
        <w:lastRenderedPageBreak/>
        <w:t xml:space="preserve">_____. "The Intellectual Background of the Novel: Casaubon and Lydgate." In </w:t>
      </w:r>
      <w:r>
        <w:rPr>
          <w:i/>
        </w:rPr>
        <w:t>The Victorian Novel: Modern Essays in Criticism.</w:t>
      </w:r>
      <w:r>
        <w:t xml:space="preserve"> Ed. Ian Watt. Oxford: Oxford UP, 1971. 1976.*</w:t>
      </w:r>
    </w:p>
    <w:p w:rsidR="00BD0B10" w:rsidRDefault="00BD0B10">
      <w:r>
        <w:t xml:space="preserve">_____, ed. </w:t>
      </w:r>
      <w:r>
        <w:rPr>
          <w:i/>
        </w:rPr>
        <w:t xml:space="preserve">Middlemarch. </w:t>
      </w:r>
      <w:r>
        <w:t>By George Eliot. Harmondsworth: Penguin, 1965. 1983. (Penguin Classics): 1985. 1987.* 1994.</w:t>
      </w:r>
    </w:p>
    <w:p w:rsidR="00BD0B10" w:rsidRDefault="00BD0B10">
      <w:r>
        <w:t xml:space="preserve">Harvey, W. J., and Richard Gravil, eds. </w:t>
      </w:r>
      <w:r>
        <w:rPr>
          <w:i/>
        </w:rPr>
        <w:t xml:space="preserve">Wordsworth: The Prelude. </w:t>
      </w:r>
      <w:r>
        <w:t>(Casebooks series). Basingstoke: Macmillan, 1972.</w:t>
      </w:r>
    </w:p>
    <w:p w:rsidR="00BD0B10" w:rsidRDefault="00BD0B10"/>
    <w:p w:rsidR="00BD0B10" w:rsidRDefault="00BD0B10" w:rsidP="00BD0B10"/>
    <w:p w:rsidR="00BD0B10" w:rsidRDefault="00BD0B10"/>
    <w:sectPr w:rsidR="00BD0B10" w:rsidSect="00153F6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723DB"/>
    <w:rsid w:val="00153F65"/>
    <w:rsid w:val="00B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2353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2018-11-23T22:48:00Z</dcterms:created>
  <dcterms:modified xsi:type="dcterms:W3CDTF">2018-11-23T22:48:00Z</dcterms:modified>
</cp:coreProperties>
</file>