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E028E" w14:textId="77777777" w:rsidR="00C12332" w:rsidRPr="00434D7F" w:rsidRDefault="00C12332" w:rsidP="00C1233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34D7F">
        <w:rPr>
          <w:sz w:val="20"/>
          <w:lang w:val="en-US"/>
        </w:rPr>
        <w:t>from</w:t>
      </w:r>
    </w:p>
    <w:p w14:paraId="6994CB04" w14:textId="77777777" w:rsidR="00C12332" w:rsidRPr="00434D7F" w:rsidRDefault="00C12332" w:rsidP="00C12332">
      <w:pPr>
        <w:jc w:val="center"/>
        <w:rPr>
          <w:smallCaps/>
          <w:sz w:val="24"/>
          <w:lang w:val="en-US"/>
        </w:rPr>
      </w:pPr>
      <w:r w:rsidRPr="00434D7F">
        <w:rPr>
          <w:smallCaps/>
          <w:sz w:val="24"/>
          <w:lang w:val="en-US"/>
        </w:rPr>
        <w:t>A Bibliography of Literary Theory, Criticism and Philology</w:t>
      </w:r>
    </w:p>
    <w:p w14:paraId="0C3D3E19" w14:textId="77777777" w:rsidR="00C12332" w:rsidRPr="00434D7F" w:rsidRDefault="00C12332" w:rsidP="00C12332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434D7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483F497" w14:textId="77777777" w:rsidR="00C12332" w:rsidRPr="00434D7F" w:rsidRDefault="00C12332" w:rsidP="00C12332">
      <w:pPr>
        <w:ind w:right="-1"/>
        <w:jc w:val="center"/>
        <w:rPr>
          <w:sz w:val="24"/>
          <w:lang w:val="en-US"/>
        </w:rPr>
      </w:pPr>
      <w:r w:rsidRPr="00434D7F">
        <w:rPr>
          <w:sz w:val="24"/>
          <w:lang w:val="en-US"/>
        </w:rPr>
        <w:t xml:space="preserve">by José Ángel </w:t>
      </w:r>
      <w:r w:rsidRPr="00434D7F">
        <w:rPr>
          <w:smallCaps/>
          <w:sz w:val="24"/>
          <w:lang w:val="en-US"/>
        </w:rPr>
        <w:t>García Landa</w:t>
      </w:r>
    </w:p>
    <w:p w14:paraId="754AFE79" w14:textId="77777777" w:rsidR="00C12332" w:rsidRPr="00434D7F" w:rsidRDefault="00C12332" w:rsidP="00C12332">
      <w:pPr>
        <w:ind w:right="-1"/>
        <w:jc w:val="center"/>
        <w:rPr>
          <w:sz w:val="24"/>
          <w:lang w:val="en-US"/>
        </w:rPr>
      </w:pPr>
      <w:r w:rsidRPr="00434D7F">
        <w:rPr>
          <w:sz w:val="24"/>
          <w:lang w:val="en-US"/>
        </w:rPr>
        <w:t>(University of Zaragoza, Spain)</w:t>
      </w:r>
    </w:p>
    <w:p w14:paraId="59115BF2" w14:textId="77777777" w:rsidR="00C12332" w:rsidRPr="00434D7F" w:rsidRDefault="00C12332" w:rsidP="00C12332">
      <w:pPr>
        <w:jc w:val="center"/>
        <w:rPr>
          <w:lang w:val="en-US"/>
        </w:rPr>
      </w:pPr>
    </w:p>
    <w:bookmarkEnd w:id="0"/>
    <w:bookmarkEnd w:id="1"/>
    <w:p w14:paraId="0A0133A6" w14:textId="77777777" w:rsidR="00C12332" w:rsidRPr="00434D7F" w:rsidRDefault="00C12332" w:rsidP="00C12332">
      <w:pPr>
        <w:ind w:left="0" w:firstLine="0"/>
        <w:jc w:val="center"/>
        <w:rPr>
          <w:color w:val="000000"/>
          <w:lang w:val="en-US"/>
        </w:rPr>
      </w:pPr>
    </w:p>
    <w:p w14:paraId="6B272DE3" w14:textId="77777777" w:rsidR="00C12332" w:rsidRPr="00434D7F" w:rsidRDefault="00C12332" w:rsidP="00C12332">
      <w:pPr>
        <w:pStyle w:val="Ttulo1"/>
        <w:rPr>
          <w:rFonts w:ascii="Times" w:hAnsi="Times"/>
          <w:smallCaps/>
          <w:lang w:val="en-US"/>
        </w:rPr>
      </w:pPr>
      <w:r w:rsidRPr="00434D7F">
        <w:rPr>
          <w:rFonts w:ascii="Times" w:hAnsi="Times"/>
          <w:smallCaps/>
          <w:lang w:val="en-US"/>
        </w:rPr>
        <w:t>Andrew Monnickendam</w:t>
      </w:r>
    </w:p>
    <w:p w14:paraId="59183B59" w14:textId="77777777" w:rsidR="00C12332" w:rsidRPr="00434D7F" w:rsidRDefault="00C12332">
      <w:pPr>
        <w:rPr>
          <w:lang w:val="en-US"/>
        </w:rPr>
      </w:pPr>
    </w:p>
    <w:p w14:paraId="11A9B61A" w14:textId="77777777" w:rsidR="00C12332" w:rsidRPr="00740305" w:rsidRDefault="00C12332">
      <w:pPr>
        <w:rPr>
          <w:sz w:val="24"/>
        </w:rPr>
      </w:pPr>
      <w:r w:rsidRPr="00740305">
        <w:rPr>
          <w:sz w:val="24"/>
        </w:rPr>
        <w:t xml:space="preserve">(U Autónoma de Barcelona, </w:t>
      </w:r>
      <w:hyperlink r:id="rId5" w:history="1">
        <w:r w:rsidRPr="00740305">
          <w:rPr>
            <w:rStyle w:val="Hipervnculo"/>
            <w:sz w:val="24"/>
          </w:rPr>
          <w:t>Andrew.monnickendam@uab.es</w:t>
        </w:r>
      </w:hyperlink>
      <w:r w:rsidRPr="00740305">
        <w:rPr>
          <w:sz w:val="24"/>
        </w:rPr>
        <w:t>)</w:t>
      </w:r>
    </w:p>
    <w:p w14:paraId="36BBC515" w14:textId="77777777" w:rsidR="00C12332" w:rsidRDefault="00C12332"/>
    <w:p w14:paraId="5C8494F6" w14:textId="77777777" w:rsidR="00C12332" w:rsidRDefault="00C12332"/>
    <w:p w14:paraId="65539581" w14:textId="77777777" w:rsidR="00C12332" w:rsidRDefault="00C12332"/>
    <w:p w14:paraId="529B6488" w14:textId="77777777" w:rsidR="00C12332" w:rsidRPr="00434D7F" w:rsidRDefault="00C12332">
      <w:pPr>
        <w:rPr>
          <w:b/>
          <w:lang w:val="en-US"/>
        </w:rPr>
      </w:pPr>
      <w:r w:rsidRPr="00434D7F">
        <w:rPr>
          <w:b/>
          <w:lang w:val="en-US"/>
        </w:rPr>
        <w:t>Works</w:t>
      </w:r>
    </w:p>
    <w:p w14:paraId="2E6C9A1C" w14:textId="77777777" w:rsidR="00C12332" w:rsidRPr="00434D7F" w:rsidRDefault="00C12332">
      <w:pPr>
        <w:rPr>
          <w:b/>
          <w:lang w:val="en-US"/>
        </w:rPr>
      </w:pPr>
    </w:p>
    <w:p w14:paraId="176102CF" w14:textId="77777777" w:rsidR="00C12332" w:rsidRPr="00434D7F" w:rsidRDefault="00C12332">
      <w:pPr>
        <w:rPr>
          <w:lang w:val="en-US"/>
        </w:rPr>
      </w:pPr>
      <w:r w:rsidRPr="00434D7F">
        <w:rPr>
          <w:lang w:val="en-US"/>
        </w:rPr>
        <w:t xml:space="preserve">Monnickendam, Andrew. "Cabbages or Plastic Flowers? A Look at the Kailyard." In </w:t>
      </w:r>
      <w:r w:rsidRPr="00434D7F">
        <w:rPr>
          <w:i/>
          <w:lang w:val="en-US"/>
        </w:rPr>
        <w:t>Actas del X Congreso Nacional AEDEAN</w:t>
      </w:r>
      <w:r w:rsidRPr="00434D7F">
        <w:rPr>
          <w:lang w:val="en-US"/>
        </w:rPr>
        <w:t>. Zaragoza: AEDEAN, 1988. 391-8.*</w:t>
      </w:r>
    </w:p>
    <w:p w14:paraId="7FB5827B" w14:textId="77777777" w:rsidR="00C12332" w:rsidRPr="00434D7F" w:rsidRDefault="00C12332">
      <w:pPr>
        <w:rPr>
          <w:lang w:val="en-US"/>
        </w:rPr>
      </w:pPr>
      <w:r w:rsidRPr="00434D7F">
        <w:rPr>
          <w:lang w:val="en-US"/>
        </w:rPr>
        <w:t xml:space="preserve">_____. Review of </w:t>
      </w:r>
      <w:r w:rsidRPr="00434D7F">
        <w:rPr>
          <w:i/>
          <w:lang w:val="en-US"/>
        </w:rPr>
        <w:t xml:space="preserve">Chatterton, </w:t>
      </w:r>
      <w:r w:rsidRPr="00434D7F">
        <w:rPr>
          <w:lang w:val="en-US"/>
        </w:rPr>
        <w:t>by Peter Ackroyd</w:t>
      </w:r>
      <w:r w:rsidRPr="00434D7F">
        <w:rPr>
          <w:i/>
          <w:lang w:val="en-US"/>
        </w:rPr>
        <w:t>.</w:t>
      </w:r>
      <w:r w:rsidRPr="00434D7F">
        <w:rPr>
          <w:lang w:val="en-US"/>
        </w:rPr>
        <w:t xml:space="preserve"> </w:t>
      </w:r>
      <w:r w:rsidRPr="00434D7F">
        <w:rPr>
          <w:i/>
          <w:lang w:val="en-US"/>
        </w:rPr>
        <w:t>Anuari d'Anglès</w:t>
      </w:r>
      <w:r w:rsidRPr="00434D7F">
        <w:rPr>
          <w:lang w:val="en-US"/>
        </w:rPr>
        <w:t xml:space="preserve"> 11/12 (1990): 107.*</w:t>
      </w:r>
    </w:p>
    <w:p w14:paraId="715BAD3B" w14:textId="77777777" w:rsidR="00C12332" w:rsidRPr="00434D7F" w:rsidRDefault="00C12332">
      <w:pPr>
        <w:rPr>
          <w:lang w:val="en-US"/>
        </w:rPr>
      </w:pPr>
      <w:r w:rsidRPr="00434D7F">
        <w:rPr>
          <w:lang w:val="en-US"/>
        </w:rPr>
        <w:t xml:space="preserve">_____. "Scotland and the Imperial Vision of the Anglo-Saxon World." </w:t>
      </w:r>
      <w:r>
        <w:t xml:space="preserve">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</w:t>
      </w:r>
      <w:r w:rsidRPr="00434D7F">
        <w:rPr>
          <w:lang w:val="en-US"/>
        </w:rPr>
        <w:t>265-70.*</w:t>
      </w:r>
    </w:p>
    <w:p w14:paraId="651196B5" w14:textId="77777777" w:rsidR="00C12332" w:rsidRPr="00434D7F" w:rsidRDefault="00C12332">
      <w:pPr>
        <w:rPr>
          <w:lang w:val="en-US"/>
        </w:rPr>
      </w:pPr>
      <w:r w:rsidRPr="00434D7F">
        <w:rPr>
          <w:lang w:val="en-US"/>
        </w:rPr>
        <w:t xml:space="preserve">_____. "Glittering Prizes and Glittering Failures: Reflections on the Booker Prize 1989." </w:t>
      </w:r>
    </w:p>
    <w:p w14:paraId="6ECF9BB5" w14:textId="77777777" w:rsidR="00C12332" w:rsidRPr="00434D7F" w:rsidRDefault="00C12332" w:rsidP="00C12332">
      <w:pPr>
        <w:rPr>
          <w:lang w:val="en-US"/>
        </w:rPr>
      </w:pPr>
      <w:r w:rsidRPr="00434D7F">
        <w:rPr>
          <w:lang w:val="en-US"/>
        </w:rPr>
        <w:t>_____. "</w:t>
      </w:r>
      <w:r w:rsidRPr="00434D7F">
        <w:rPr>
          <w:i/>
          <w:lang w:val="en-US"/>
        </w:rPr>
        <w:t>Paradise Lost</w:t>
      </w:r>
      <w:r w:rsidRPr="00434D7F">
        <w:rPr>
          <w:lang w:val="en-US"/>
        </w:rPr>
        <w:t xml:space="preserve"> as a Novel." </w:t>
      </w:r>
      <w:r w:rsidRPr="00434D7F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434D7F">
        <w:rPr>
          <w:lang w:val="en-US"/>
        </w:rPr>
        <w:t xml:space="preserve"> Ed. Javier Sánchez. Zaragoza: SEDERI, 1990. 179-90.*</w:t>
      </w:r>
    </w:p>
    <w:p w14:paraId="2D95558F" w14:textId="77777777" w:rsidR="00C12332" w:rsidRPr="00434D7F" w:rsidRDefault="00C12332">
      <w:pPr>
        <w:ind w:right="58"/>
        <w:rPr>
          <w:lang w:val="en-US"/>
        </w:rPr>
      </w:pPr>
      <w:r w:rsidRPr="00434D7F">
        <w:rPr>
          <w:lang w:val="en-US"/>
        </w:rPr>
        <w:t xml:space="preserve">_____. "Fallen Fruit, Fallen Man and a Fallen State: Images in Marvell's Pastoral Poetry." </w:t>
      </w:r>
      <w:r>
        <w:t xml:space="preserve">In </w:t>
      </w:r>
      <w:r>
        <w:rPr>
          <w:i/>
        </w:rPr>
        <w:t>SEDERI II.</w:t>
      </w:r>
      <w:r>
        <w:t xml:space="preserve"> Ed. S. G. Fernández-Corugedo. Oviedo: Universidad de Oviedo, Servicio de Publicaciones, 1991. </w:t>
      </w:r>
      <w:r w:rsidRPr="00434D7F">
        <w:rPr>
          <w:lang w:val="en-US"/>
        </w:rPr>
        <w:t>180-92.</w:t>
      </w:r>
    </w:p>
    <w:p w14:paraId="55000A84" w14:textId="77777777" w:rsidR="00C12332" w:rsidRPr="00434D7F" w:rsidRDefault="00C12332">
      <w:pPr>
        <w:ind w:right="58"/>
        <w:rPr>
          <w:lang w:val="en-US"/>
        </w:rPr>
      </w:pPr>
      <w:r w:rsidRPr="00434D7F">
        <w:rPr>
          <w:lang w:val="en-US"/>
        </w:rPr>
        <w:t xml:space="preserve">_____. "All about Eve." In </w:t>
      </w:r>
      <w:r w:rsidRPr="00434D7F">
        <w:rPr>
          <w:i/>
          <w:smallCaps/>
          <w:lang w:val="en-US"/>
        </w:rPr>
        <w:t xml:space="preserve">Paradise Lost: </w:t>
      </w:r>
      <w:r w:rsidRPr="00434D7F">
        <w:rPr>
          <w:i/>
          <w:lang w:val="en-US"/>
        </w:rPr>
        <w:t>the Word, the World, the Words.</w:t>
      </w:r>
      <w:r w:rsidRPr="00434D7F">
        <w:rPr>
          <w:lang w:val="en-US"/>
        </w:rPr>
        <w:t xml:space="preserve"> Ed. Manuel Barbeito. Universidade de Santiago de Compostela, 1991. 85-101.</w:t>
      </w:r>
    </w:p>
    <w:p w14:paraId="7DA0534D" w14:textId="77777777" w:rsidR="00C12332" w:rsidRPr="00434D7F" w:rsidRDefault="00C12332">
      <w:pPr>
        <w:ind w:right="58"/>
        <w:rPr>
          <w:lang w:val="en-US"/>
        </w:rPr>
      </w:pPr>
      <w:r w:rsidRPr="00434D7F">
        <w:rPr>
          <w:lang w:val="en-US"/>
        </w:rPr>
        <w:t xml:space="preserve">_____. "Anti-Scottish Sentiment and the Rise of Englishness." </w:t>
      </w:r>
      <w:r>
        <w:t xml:space="preserve">In </w:t>
      </w:r>
      <w:r>
        <w:rPr>
          <w:i/>
        </w:rPr>
        <w:t>SEDERI III.</w:t>
      </w:r>
      <w:r>
        <w:t xml:space="preserve"> Ed. María Luisa Dañobeitia. </w:t>
      </w:r>
      <w:r w:rsidRPr="00434D7F">
        <w:rPr>
          <w:lang w:val="en-US"/>
        </w:rPr>
        <w:t>Granada, 1992. 195-208.</w:t>
      </w:r>
    </w:p>
    <w:p w14:paraId="0AA899A7" w14:textId="77777777" w:rsidR="00C12332" w:rsidRPr="00434D7F" w:rsidRDefault="00C12332">
      <w:pPr>
        <w:ind w:right="58"/>
        <w:rPr>
          <w:lang w:val="en-US"/>
        </w:rPr>
      </w:pPr>
      <w:r w:rsidRPr="00434D7F">
        <w:rPr>
          <w:lang w:val="en-US"/>
        </w:rPr>
        <w:t xml:space="preserve">_____. "The Poet and the Bard." </w:t>
      </w:r>
      <w:r w:rsidRPr="00434D7F">
        <w:rPr>
          <w:i/>
          <w:lang w:val="en-US"/>
        </w:rPr>
        <w:t xml:space="preserve">SEDERI IV </w:t>
      </w:r>
      <w:r w:rsidRPr="00434D7F">
        <w:rPr>
          <w:lang w:val="en-US"/>
        </w:rPr>
        <w:t>(1993): 155-64.</w:t>
      </w:r>
    </w:p>
    <w:p w14:paraId="011B45B5" w14:textId="77777777" w:rsidR="00C12332" w:rsidRDefault="00C12332">
      <w:r w:rsidRPr="00434D7F">
        <w:rPr>
          <w:lang w:val="en-US"/>
        </w:rPr>
        <w:lastRenderedPageBreak/>
        <w:t xml:space="preserve">_____. "Appropriation and Appropriateness in Bakhtin." </w:t>
      </w:r>
      <w:r>
        <w:rPr>
          <w:i/>
        </w:rPr>
        <w:t>Actas del XV Congreso de AEDEAN.</w:t>
      </w:r>
      <w:r>
        <w:t xml:space="preserve"> Logroño: Colegio Universitario de La Rioja, 1993. 411-16.*</w:t>
      </w:r>
    </w:p>
    <w:p w14:paraId="0E4DE069" w14:textId="77777777" w:rsidR="00C12332" w:rsidRPr="00434D7F" w:rsidRDefault="00C12332">
      <w:pPr>
        <w:rPr>
          <w:lang w:val="en-US"/>
        </w:rPr>
      </w:pPr>
      <w:r>
        <w:t xml:space="preserve">_____. Rev. of </w:t>
      </w:r>
      <w:r>
        <w:rPr>
          <w:i/>
        </w:rPr>
        <w:t>Out of History.</w:t>
      </w:r>
      <w:r>
        <w:t xml:space="preserve"> </w:t>
      </w:r>
      <w:r w:rsidRPr="00434D7F">
        <w:rPr>
          <w:lang w:val="en-US"/>
        </w:rPr>
        <w:t xml:space="preserve">By Cairns Craig. </w:t>
      </w:r>
      <w:r w:rsidRPr="00434D7F">
        <w:rPr>
          <w:i/>
          <w:lang w:val="en-US"/>
        </w:rPr>
        <w:t>Links and Letters</w:t>
      </w:r>
      <w:r w:rsidRPr="00434D7F">
        <w:rPr>
          <w:lang w:val="en-US"/>
        </w:rPr>
        <w:t xml:space="preserve"> 4 (1997): 128-31.*</w:t>
      </w:r>
    </w:p>
    <w:p w14:paraId="5CA6E3B3" w14:textId="77777777" w:rsidR="00C12332" w:rsidRPr="00434D7F" w:rsidRDefault="00C12332">
      <w:pPr>
        <w:ind w:right="30"/>
        <w:rPr>
          <w:lang w:val="en-US"/>
        </w:rPr>
      </w:pPr>
      <w:r w:rsidRPr="00434D7F">
        <w:rPr>
          <w:lang w:val="en-US"/>
        </w:rPr>
        <w:t xml:space="preserve">_____. "The Good, Brave-Hearted Lady: Christian Isobel Johnstone and National Tales." </w:t>
      </w:r>
      <w:r w:rsidRPr="00434D7F">
        <w:rPr>
          <w:i/>
          <w:lang w:val="en-US"/>
        </w:rPr>
        <w:t xml:space="preserve">Atlantis </w:t>
      </w:r>
      <w:r w:rsidRPr="00434D7F">
        <w:rPr>
          <w:lang w:val="en-US"/>
        </w:rPr>
        <w:t xml:space="preserve">20.2 (1998 [issued Dec. 1999]): 133-47.* (Christian Isobel Johnstone: </w:t>
      </w:r>
      <w:r w:rsidRPr="00434D7F">
        <w:rPr>
          <w:i/>
          <w:lang w:val="en-US"/>
        </w:rPr>
        <w:t>Clan-Albin: A National Tale,</w:t>
      </w:r>
      <w:r w:rsidRPr="00434D7F">
        <w:rPr>
          <w:lang w:val="en-US"/>
        </w:rPr>
        <w:t xml:space="preserve"> 1815).</w:t>
      </w:r>
    </w:p>
    <w:p w14:paraId="097A4148" w14:textId="77777777" w:rsidR="00C12332" w:rsidRPr="00434D7F" w:rsidRDefault="00C12332">
      <w:pPr>
        <w:pStyle w:val="Sangradetextonormal1"/>
        <w:rPr>
          <w:lang w:val="en-US"/>
        </w:rPr>
      </w:pPr>
      <w:r w:rsidRPr="00434D7F">
        <w:rPr>
          <w:lang w:val="en-US"/>
        </w:rPr>
        <w:t xml:space="preserve">_____. Rev. of </w:t>
      </w:r>
      <w:r w:rsidRPr="00434D7F">
        <w:rPr>
          <w:i/>
          <w:lang w:val="en-US"/>
        </w:rPr>
        <w:t>Isherwood: A Life.</w:t>
      </w:r>
      <w:r w:rsidRPr="00434D7F">
        <w:rPr>
          <w:lang w:val="en-US"/>
        </w:rPr>
        <w:t xml:space="preserve"> By Peter Parker. </w:t>
      </w:r>
      <w:r w:rsidRPr="00434D7F">
        <w:rPr>
          <w:i/>
          <w:lang w:val="en-US"/>
        </w:rPr>
        <w:t>Atlantis</w:t>
      </w:r>
      <w:r w:rsidRPr="00434D7F">
        <w:rPr>
          <w:lang w:val="en-US"/>
        </w:rPr>
        <w:t xml:space="preserve"> 27.1 (June 2005): 145-50.*</w:t>
      </w:r>
    </w:p>
    <w:p w14:paraId="32270A99" w14:textId="77777777" w:rsidR="00C12332" w:rsidRPr="00434D7F" w:rsidRDefault="00C12332">
      <w:pPr>
        <w:rPr>
          <w:lang w:val="en-US"/>
        </w:rPr>
      </w:pPr>
      <w:r w:rsidRPr="00434D7F">
        <w:rPr>
          <w:lang w:val="en-US"/>
        </w:rPr>
        <w:t xml:space="preserve">_____. "Goodbye to Isherwood: The Rise and Fall of a Literary Reputation." </w:t>
      </w:r>
      <w:r w:rsidRPr="00434D7F">
        <w:rPr>
          <w:i/>
          <w:lang w:val="en-US"/>
        </w:rPr>
        <w:t xml:space="preserve">Atlantis </w:t>
      </w:r>
      <w:r w:rsidRPr="00434D7F">
        <w:rPr>
          <w:lang w:val="en-US"/>
        </w:rPr>
        <w:t>30.2 (Dec. 2008): 125-37.*</w:t>
      </w:r>
    </w:p>
    <w:p w14:paraId="1ECE6634" w14:textId="77777777" w:rsidR="00C12332" w:rsidRDefault="00C12332" w:rsidP="00C12332">
      <w:r w:rsidRPr="00434D7F">
        <w:rPr>
          <w:lang w:val="en-US"/>
        </w:rPr>
        <w:t xml:space="preserve">_____, ed. </w:t>
      </w:r>
      <w:r w:rsidRPr="00434D7F">
        <w:rPr>
          <w:i/>
          <w:lang w:val="en-US"/>
        </w:rPr>
        <w:t>Introduction to English Literature.</w:t>
      </w:r>
      <w:r w:rsidRPr="00434D7F">
        <w:rPr>
          <w:lang w:val="en-US"/>
        </w:rPr>
        <w:t xml:space="preserve"> By Andrew Monnickendam, Joan Curbet Soler, Felicity Hand, and Sara Martín Alegre. </w:t>
      </w:r>
      <w:r>
        <w:t>Barcelona: Edicions de la Universitat Oberta de Catalunya, 1999.*</w:t>
      </w:r>
    </w:p>
    <w:p w14:paraId="6F338B77" w14:textId="77777777" w:rsidR="00C12332" w:rsidRPr="00434D7F" w:rsidRDefault="00C12332" w:rsidP="00C12332">
      <w:pPr>
        <w:rPr>
          <w:lang w:val="en-US"/>
        </w:rPr>
      </w:pPr>
      <w:r>
        <w:t xml:space="preserve">_____, ed. </w:t>
      </w:r>
      <w:r>
        <w:rPr>
          <w:i/>
        </w:rPr>
        <w:t>Clan-Albin: A National Tale.</w:t>
      </w:r>
      <w:r>
        <w:t xml:space="preserve"> </w:t>
      </w:r>
      <w:r w:rsidRPr="00434D7F">
        <w:rPr>
          <w:lang w:val="en-US"/>
        </w:rPr>
        <w:t>By Christian Isobel Johnstone. Glasgow: The Association of Scottish Literary Studies, 2003.*</w:t>
      </w:r>
    </w:p>
    <w:p w14:paraId="277A4560" w14:textId="77777777" w:rsidR="00C12332" w:rsidRPr="00434D7F" w:rsidRDefault="00C12332">
      <w:pPr>
        <w:rPr>
          <w:lang w:val="en-US"/>
        </w:rPr>
      </w:pPr>
      <w:r w:rsidRPr="00434D7F">
        <w:rPr>
          <w:lang w:val="en-US"/>
        </w:rPr>
        <w:t xml:space="preserve">Monnickendam, Andrew, and Aránzazu Usandizaga, eds. </w:t>
      </w:r>
      <w:r w:rsidRPr="00434D7F">
        <w:rPr>
          <w:i/>
          <w:lang w:val="en-US"/>
        </w:rPr>
        <w:t>Dressing Up for War: Transformations of Gender and Genre in the Discourse and Literature of War.</w:t>
      </w:r>
      <w:r w:rsidRPr="00434D7F">
        <w:rPr>
          <w:lang w:val="en-US"/>
        </w:rPr>
        <w:t xml:space="preserve"> Amsterdam and New York: Rodopi, 2001.</w:t>
      </w:r>
    </w:p>
    <w:p w14:paraId="18C431FE" w14:textId="77777777" w:rsidR="00C12332" w:rsidRPr="00434D7F" w:rsidRDefault="00C12332">
      <w:pPr>
        <w:rPr>
          <w:lang w:val="en-US"/>
        </w:rPr>
      </w:pPr>
      <w:r w:rsidRPr="00434D7F">
        <w:rPr>
          <w:lang w:val="en-US"/>
        </w:rPr>
        <w:t xml:space="preserve">_____, eds. </w:t>
      </w:r>
      <w:r w:rsidRPr="00434D7F">
        <w:rPr>
          <w:i/>
          <w:lang w:val="en-US"/>
        </w:rPr>
        <w:t>Back to Peace: Reconciliation and Retribution in the Postwar Period.</w:t>
      </w:r>
      <w:r w:rsidRPr="00434D7F">
        <w:rPr>
          <w:lang w:val="en-US"/>
        </w:rPr>
        <w:t xml:space="preserve"> Notre Dame: U of Notre Dame P, 2007.</w:t>
      </w:r>
    </w:p>
    <w:p w14:paraId="39BEA701" w14:textId="77777777" w:rsidR="00C12332" w:rsidRPr="00463B9D" w:rsidRDefault="00C12332">
      <w:pPr>
        <w:rPr>
          <w:color w:val="000000"/>
        </w:rPr>
      </w:pPr>
      <w:r w:rsidRPr="00434D7F">
        <w:rPr>
          <w:color w:val="000000"/>
          <w:lang w:val="en-US"/>
        </w:rPr>
        <w:t xml:space="preserve">Monnickendam, Andrew, María José Álvarez-Faedo, Manuel Brito, and Beatriz Penas Ibáñez, series eds. (Spanish perspectives on English and American Literature, Communication and Culture, 1). </w:t>
      </w:r>
      <w:r w:rsidRPr="00463B9D">
        <w:rPr>
          <w:color w:val="000000"/>
        </w:rPr>
        <w:t>Bern: Peter Lang, 2007.*</w:t>
      </w:r>
    </w:p>
    <w:p w14:paraId="3B64904C" w14:textId="36F324D7" w:rsidR="00434D7F" w:rsidRDefault="00434D7F" w:rsidP="00434D7F">
      <w:pPr>
        <w:rPr>
          <w:szCs w:val="28"/>
          <w:lang w:val="en-US" w:eastAsia="en-US"/>
        </w:rPr>
      </w:pPr>
      <w:r w:rsidRPr="00434D7F">
        <w:rPr>
          <w:szCs w:val="28"/>
          <w:lang w:val="en-US" w:eastAsia="en-US"/>
        </w:rPr>
        <w:t>Pividori, Cristina</w:t>
      </w:r>
      <w:r w:rsidRPr="00434D7F">
        <w:rPr>
          <w:szCs w:val="28"/>
          <w:lang w:val="en-US" w:eastAsia="en-US"/>
        </w:rPr>
        <w:t xml:space="preserve">, </w:t>
      </w:r>
      <w:r w:rsidRPr="00434D7F">
        <w:rPr>
          <w:szCs w:val="28"/>
          <w:lang w:val="en-US" w:eastAsia="en-US"/>
        </w:rPr>
        <w:t>and Andrew Monnickenda</w:t>
      </w:r>
      <w:r w:rsidRPr="00434D7F">
        <w:rPr>
          <w:szCs w:val="28"/>
          <w:lang w:val="en-US" w:eastAsia="en-US"/>
        </w:rPr>
        <w:t>m</w:t>
      </w:r>
      <w:r w:rsidRPr="00434D7F">
        <w:rPr>
          <w:szCs w:val="28"/>
          <w:lang w:val="en-US" w:eastAsia="en-US"/>
        </w:rPr>
        <w:t xml:space="preserve">. </w:t>
      </w:r>
      <w:r w:rsidRPr="00694449">
        <w:rPr>
          <w:szCs w:val="28"/>
          <w:lang w:val="en-US" w:eastAsia="en-US"/>
        </w:rPr>
        <w:t>"War Heroes and Pacifists on the Same Front: Re-</w:t>
      </w:r>
      <w:r>
        <w:rPr>
          <w:szCs w:val="28"/>
          <w:lang w:val="en-US" w:eastAsia="en-US"/>
        </w:rPr>
        <w:t xml:space="preserve">reading Heroism in Two Imperial War Memoirs."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 xml:space="preserve">: 351-73.* (Captain Mowbray Thomson, </w:t>
      </w:r>
      <w:r>
        <w:rPr>
          <w:i/>
          <w:iCs/>
          <w:szCs w:val="28"/>
          <w:lang w:val="en-US" w:eastAsia="en-US"/>
        </w:rPr>
        <w:t>The Story of Cawnpore: The Indian Mutiny</w:t>
      </w:r>
      <w:r>
        <w:rPr>
          <w:szCs w:val="28"/>
          <w:lang w:val="en-US" w:eastAsia="en-US"/>
        </w:rPr>
        <w:t xml:space="preserve"> and John Pearman, </w:t>
      </w:r>
      <w:r>
        <w:rPr>
          <w:i/>
          <w:iCs/>
          <w:szCs w:val="28"/>
          <w:lang w:val="en-US" w:eastAsia="en-US"/>
        </w:rPr>
        <w:t>The Radical Soldier's Tale</w:t>
      </w:r>
      <w:r>
        <w:rPr>
          <w:szCs w:val="28"/>
          <w:lang w:val="en-US" w:eastAsia="en-US"/>
        </w:rPr>
        <w:t>).</w:t>
      </w:r>
    </w:p>
    <w:p w14:paraId="6219A103" w14:textId="77777777" w:rsidR="00C12332" w:rsidRPr="00434D7F" w:rsidRDefault="00C12332">
      <w:pPr>
        <w:rPr>
          <w:lang w:val="en-US"/>
        </w:rPr>
      </w:pPr>
    </w:p>
    <w:p w14:paraId="0C42CD27" w14:textId="77777777" w:rsidR="00C12332" w:rsidRPr="00434D7F" w:rsidRDefault="00C12332">
      <w:pPr>
        <w:rPr>
          <w:lang w:val="en-US"/>
        </w:rPr>
      </w:pPr>
    </w:p>
    <w:p w14:paraId="79C51B92" w14:textId="77777777" w:rsidR="00C12332" w:rsidRPr="00434D7F" w:rsidRDefault="00C12332">
      <w:pPr>
        <w:rPr>
          <w:lang w:val="en-US"/>
        </w:rPr>
      </w:pPr>
    </w:p>
    <w:p w14:paraId="19BF980B" w14:textId="77777777" w:rsidR="00C12332" w:rsidRPr="00434D7F" w:rsidRDefault="00C12332">
      <w:pPr>
        <w:rPr>
          <w:lang w:val="en-US"/>
        </w:rPr>
      </w:pPr>
    </w:p>
    <w:p w14:paraId="663895F7" w14:textId="77777777" w:rsidR="00C12332" w:rsidRPr="00434D7F" w:rsidRDefault="00C12332">
      <w:pPr>
        <w:rPr>
          <w:lang w:val="en-US"/>
        </w:rPr>
      </w:pPr>
    </w:p>
    <w:p w14:paraId="23DE18DF" w14:textId="77777777" w:rsidR="00C12332" w:rsidRPr="00434D7F" w:rsidRDefault="00C12332">
      <w:pPr>
        <w:rPr>
          <w:lang w:val="en-US"/>
        </w:rPr>
      </w:pPr>
    </w:p>
    <w:p w14:paraId="1A6CEB52" w14:textId="77777777" w:rsidR="00C12332" w:rsidRPr="00434D7F" w:rsidRDefault="00C12332">
      <w:pPr>
        <w:rPr>
          <w:b/>
          <w:lang w:val="en-US"/>
        </w:rPr>
      </w:pPr>
      <w:r w:rsidRPr="00434D7F">
        <w:rPr>
          <w:b/>
          <w:lang w:val="en-US"/>
        </w:rPr>
        <w:t>Criticism</w:t>
      </w:r>
    </w:p>
    <w:p w14:paraId="5F8C6721" w14:textId="77777777" w:rsidR="00C12332" w:rsidRPr="00434D7F" w:rsidRDefault="00C12332">
      <w:pPr>
        <w:rPr>
          <w:b/>
          <w:lang w:val="en-US"/>
        </w:rPr>
      </w:pPr>
    </w:p>
    <w:p w14:paraId="285D3BA0" w14:textId="77777777" w:rsidR="00C12332" w:rsidRDefault="00C12332">
      <w:r w:rsidRPr="00434D7F">
        <w:rPr>
          <w:lang w:val="en-US"/>
        </w:rPr>
        <w:t xml:space="preserve">Easley, Alexis. Rev. of </w:t>
      </w:r>
      <w:r w:rsidRPr="00434D7F">
        <w:rPr>
          <w:i/>
          <w:lang w:val="en-US"/>
        </w:rPr>
        <w:t>Clan-Albin.</w:t>
      </w:r>
      <w:r w:rsidRPr="00434D7F">
        <w:rPr>
          <w:lang w:val="en-US"/>
        </w:rPr>
        <w:t xml:space="preserve"> By Christian Isobel Johnstone. Ed. Andrew Monnickendam. </w:t>
      </w:r>
      <w:r>
        <w:rPr>
          <w:i/>
        </w:rPr>
        <w:t>Atlantis</w:t>
      </w:r>
      <w:r>
        <w:t xml:space="preserve"> 28.1 (June 2006):  173-76.*</w:t>
      </w:r>
    </w:p>
    <w:p w14:paraId="1BC52C6A" w14:textId="77777777" w:rsidR="00C12332" w:rsidRDefault="00C12332">
      <w:pPr>
        <w:rPr>
          <w:b/>
        </w:rPr>
      </w:pPr>
    </w:p>
    <w:p w14:paraId="76459654" w14:textId="77777777" w:rsidR="00C12332" w:rsidRDefault="00C12332"/>
    <w:sectPr w:rsidR="00C12332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305"/>
    <w:rsid w:val="00434D7F"/>
    <w:rsid w:val="00740305"/>
    <w:rsid w:val="008F7274"/>
    <w:rsid w:val="00BC6F60"/>
    <w:rsid w:val="00BF0778"/>
    <w:rsid w:val="00C12332"/>
    <w:rsid w:val="00E1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942148"/>
  <w14:defaultImageDpi w14:val="300"/>
  <w15:docId w15:val="{82910930-9979-5C45-814C-C207EDFD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A685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40305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74030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w.monnickendam@uab.es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3851</CharactersWithSpaces>
  <SharedDoc>false</SharedDoc>
  <HLinks>
    <vt:vector size="12" baseType="variant">
      <vt:variant>
        <vt:i4>5439568</vt:i4>
      </vt:variant>
      <vt:variant>
        <vt:i4>3</vt:i4>
      </vt:variant>
      <vt:variant>
        <vt:i4>0</vt:i4>
      </vt:variant>
      <vt:variant>
        <vt:i4>5</vt:i4>
      </vt:variant>
      <vt:variant>
        <vt:lpwstr>mailto:Andrew.monnickendam@uab.es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2018-05-25T14:42:00Z</dcterms:created>
  <dcterms:modified xsi:type="dcterms:W3CDTF">2024-09-28T05:41:00Z</dcterms:modified>
</cp:coreProperties>
</file>