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3" w:rsidRDefault="004800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360593" w:rsidRDefault="004800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60593" w:rsidRDefault="004800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360593" w:rsidRDefault="004800AC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360593" w:rsidRDefault="004800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60593" w:rsidRDefault="004800AC">
      <w:pPr>
        <w:jc w:val="center"/>
      </w:pPr>
    </w:p>
    <w:bookmarkEnd w:id="0"/>
    <w:bookmarkEnd w:id="1"/>
    <w:p w:rsidR="00360593" w:rsidRDefault="004800AC">
      <w:pPr>
        <w:jc w:val="center"/>
      </w:pPr>
    </w:p>
    <w:p w:rsidR="00360593" w:rsidRPr="00FE62FF" w:rsidRDefault="004800AC" w:rsidP="00360593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Russell P. Sebold</w:t>
      </w:r>
    </w:p>
    <w:p w:rsidR="00360593" w:rsidRDefault="004800AC"/>
    <w:p w:rsidR="00360593" w:rsidRDefault="004800AC"/>
    <w:p w:rsidR="00360593" w:rsidRPr="00FE62FF" w:rsidRDefault="004800AC">
      <w:pPr>
        <w:rPr>
          <w:b/>
        </w:rPr>
      </w:pPr>
      <w:r>
        <w:rPr>
          <w:b/>
        </w:rPr>
        <w:t>Works</w:t>
      </w:r>
    </w:p>
    <w:p w:rsidR="00360593" w:rsidRDefault="004800AC"/>
    <w:p w:rsidR="00360593" w:rsidRDefault="004800AC">
      <w:r>
        <w:t xml:space="preserve">Sebold, Russell P. Introd. to </w:t>
      </w:r>
      <w:r>
        <w:rPr>
          <w:i/>
        </w:rPr>
        <w:t>Leyendas.</w:t>
      </w:r>
      <w:r>
        <w:t xml:space="preserve"> By Gustavo Adolfo Bécquer. Ed. Joan Estruch. Barcelona, 1994.</w:t>
      </w:r>
    </w:p>
    <w:p w:rsidR="00360593" w:rsidRDefault="004800AC">
      <w:r>
        <w:t>_____. "Un David español, o 'galán divino': El Cid contrarreformista de Guill</w:t>
      </w:r>
      <w:r>
        <w:t xml:space="preserve">én de Castro."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19-37.*</w:t>
      </w:r>
    </w:p>
    <w:p w:rsidR="00360593" w:rsidRDefault="004800AC">
      <w:r>
        <w:t>_____. "'Mena y Garcilaso, nuestros amos': Solís y Candamo, líricos neoclásico</w:t>
      </w:r>
      <w:r>
        <w:t xml:space="preserve">s."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39-55.*</w:t>
      </w:r>
    </w:p>
    <w:p w:rsidR="00360593" w:rsidRDefault="004800AC">
      <w:r>
        <w:t xml:space="preserve">_____. "Entre siglos: barroquismo y neoclasicismo." In Sebold, </w:t>
      </w:r>
      <w:r>
        <w:rPr>
          <w:i/>
        </w:rPr>
        <w:t>La perduración de la modal</w:t>
      </w:r>
      <w:r>
        <w:rPr>
          <w:i/>
        </w:rPr>
        <w:t>idad clásica: Poesía y prosa españolas de los siglos XVII a XIX.</w:t>
      </w:r>
      <w:r>
        <w:t xml:space="preserve"> Salamanca: Ediciones Universidad de Salamanca, 2001. 57-73.*</w:t>
      </w:r>
    </w:p>
    <w:p w:rsidR="00360593" w:rsidRDefault="004800AC">
      <w:r>
        <w:t xml:space="preserve">_____. "Colón, Bacon y la metáfora heroica de Feijoo." In Sebold, </w:t>
      </w:r>
      <w:r>
        <w:rPr>
          <w:i/>
        </w:rPr>
        <w:t>La perduración de la modalidad clásica: Poesía y prosa españolas</w:t>
      </w:r>
      <w:r>
        <w:rPr>
          <w:i/>
        </w:rPr>
        <w:t xml:space="preserve"> de los siglos XVII a XIX.</w:t>
      </w:r>
      <w:r>
        <w:t xml:space="preserve"> Salamanca: Ediciones Universidad de Salamanca, 2001. 75-91.*</w:t>
      </w:r>
    </w:p>
    <w:p w:rsidR="00360593" w:rsidRDefault="004800AC">
      <w:r>
        <w:t xml:space="preserve">_____. "Los verdaderos sabios de la poesía."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</w:t>
      </w:r>
      <w:r>
        <w:t>Universidad de Salamanca, 2001. 93-100.* (Cadalso).</w:t>
      </w:r>
    </w:p>
    <w:p w:rsidR="00360593" w:rsidRDefault="004800AC">
      <w:r>
        <w:t xml:space="preserve">_____. "Connaturalización y creación en el </w:t>
      </w:r>
      <w:r>
        <w:rPr>
          <w:i/>
        </w:rPr>
        <w:t>Agamenón vengado</w:t>
      </w:r>
      <w:r>
        <w:t xml:space="preserve"> de García de la Huerta."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</w:t>
      </w:r>
      <w:r>
        <w:t>nes Universidad de Salamanca, 2001. 101-19.*</w:t>
      </w:r>
    </w:p>
    <w:p w:rsidR="00360593" w:rsidRDefault="004800AC">
      <w:r>
        <w:t xml:space="preserve">_____. "La pena de la Hija del Sol: Realidad, leyenda y romanticismo." In Sebold, </w:t>
      </w:r>
      <w:r>
        <w:rPr>
          <w:i/>
        </w:rPr>
        <w:t xml:space="preserve">La perduración de la modalidad </w:t>
      </w:r>
      <w:r>
        <w:rPr>
          <w:i/>
        </w:rPr>
        <w:lastRenderedPageBreak/>
        <w:t>clásica: Poesía y prosa españolas de los siglos XVII a XIX.</w:t>
      </w:r>
      <w:r>
        <w:t xml:space="preserve"> Salamanca: Ediciones Universidad de Sa</w:t>
      </w:r>
      <w:r>
        <w:t>lamanca, 2001. 122-32.* (María Gertrudis Hore).</w:t>
      </w:r>
    </w:p>
    <w:p w:rsidR="00360593" w:rsidRDefault="004800AC">
      <w:r>
        <w:t xml:space="preserve">_____. "Historia clínica de Clara: </w:t>
      </w:r>
      <w:r>
        <w:rPr>
          <w:i/>
        </w:rPr>
        <w:t>La mojigata,</w:t>
      </w:r>
      <w:r>
        <w:t xml:space="preserve"> de Moratín."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</w:t>
      </w:r>
      <w:r>
        <w:t>, 2001. 133-47.*</w:t>
      </w:r>
    </w:p>
    <w:p w:rsidR="00360593" w:rsidRDefault="004800AC">
      <w:r>
        <w:t xml:space="preserve">_____. "Novelas de 'muchos Cervantes': Olavide y el realismo."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149-67.* (Pablo de Ol</w:t>
      </w:r>
      <w:r>
        <w:t>avide, 1725-1803).</w:t>
      </w:r>
    </w:p>
    <w:p w:rsidR="00360593" w:rsidRDefault="004800AC">
      <w:r>
        <w:t xml:space="preserve">_____. "Manuel de Cabanyes: Lírico en la encrucijada del neoclasicismo y el romanticismo."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</w:t>
      </w:r>
      <w:r>
        <w:t>a, 2001. 169-95.*</w:t>
      </w:r>
    </w:p>
    <w:p w:rsidR="00360593" w:rsidRDefault="004800AC">
      <w:r>
        <w:t xml:space="preserve">_____. "Comedia clásica y novela moderna en las </w:t>
      </w:r>
      <w:r>
        <w:rPr>
          <w:i/>
        </w:rPr>
        <w:t>Escenas matritenes,</w:t>
      </w:r>
      <w:r>
        <w:t xml:space="preserve"> de Mesonero Romanos."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</w:t>
      </w:r>
      <w:r>
        <w:t xml:space="preserve"> 2001. 197-226.*</w:t>
      </w:r>
    </w:p>
    <w:p w:rsidR="00360593" w:rsidRDefault="004800AC">
      <w:r>
        <w:t xml:space="preserve">_____. "El desconocido Espronceda neoclásico."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227-45.*</w:t>
      </w:r>
    </w:p>
    <w:p w:rsidR="00360593" w:rsidRDefault="004800AC">
      <w:r>
        <w:t>_____. "Bécquer en sus comie</w:t>
      </w:r>
      <w:r>
        <w:t xml:space="preserve">nzos neoclásicos."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247-63.*</w:t>
      </w:r>
    </w:p>
    <w:p w:rsidR="00360593" w:rsidRDefault="004800AC">
      <w:r>
        <w:t xml:space="preserve">_____. "Sobre Campoamor y sus lecciones de realidad." In Sebold, </w:t>
      </w:r>
      <w:r>
        <w:rPr>
          <w:i/>
        </w:rPr>
        <w:t>La perdu</w:t>
      </w:r>
      <w:r>
        <w:rPr>
          <w:i/>
        </w:rPr>
        <w:t>ración de la modalidad clásica: Poesía y prosa españolas de los siglos XVII a XIX.</w:t>
      </w:r>
      <w:r>
        <w:t xml:space="preserve"> Salamanca: Ediciones Universidad de Salamanca, 2001. 265-70.*</w:t>
      </w:r>
    </w:p>
    <w:p w:rsidR="00360593" w:rsidRDefault="004800AC">
      <w:r>
        <w:t xml:space="preserve">_____. </w:t>
      </w:r>
      <w:r>
        <w:rPr>
          <w:i/>
        </w:rPr>
        <w:t>La perduración de la modalidad clásica: Poesía y prosa españolas de los siglos XVII a XIX.</w:t>
      </w:r>
      <w:r>
        <w:t xml:space="preserve"> (Acta Salmant</w:t>
      </w:r>
      <w:r>
        <w:t>icensia; Estudios Filológicos, 288). Salamanca: Ediciones Universidad de Salamanca, 2001.*</w:t>
      </w:r>
    </w:p>
    <w:p w:rsidR="00360593" w:rsidRDefault="004800AC">
      <w:r>
        <w:t xml:space="preserve">_____, ed. </w:t>
      </w:r>
      <w:r>
        <w:rPr>
          <w:i/>
        </w:rPr>
        <w:t>Fray Gerundio de Campazas.</w:t>
      </w:r>
      <w:r>
        <w:t xml:space="preserve"> By José Francisco de Isla. 4 vols. Madrid: Espasa-Calpe.</w:t>
      </w:r>
    </w:p>
    <w:p w:rsidR="00360593" w:rsidRDefault="004800AC">
      <w:r>
        <w:t xml:space="preserve">_____, ed. </w:t>
      </w:r>
      <w:r>
        <w:rPr>
          <w:i/>
        </w:rPr>
        <w:t>Visiones y Visitas de Torres con D. Francisco de Quevedo po</w:t>
      </w:r>
      <w:r>
        <w:rPr>
          <w:i/>
        </w:rPr>
        <w:t xml:space="preserve">r la Corte. </w:t>
      </w:r>
      <w:r>
        <w:t xml:space="preserve">By Diego Torres Villarroel. Madrid: Espasa-Calpe. </w:t>
      </w:r>
    </w:p>
    <w:p w:rsidR="00360593" w:rsidRDefault="004800AC">
      <w:r>
        <w:lastRenderedPageBreak/>
        <w:t xml:space="preserve">_____, ed. </w:t>
      </w:r>
      <w:r w:rsidRPr="00377DA4">
        <w:rPr>
          <w:i/>
        </w:rPr>
        <w:t>La Poética: Reglas de la poesía en general, y de sus principales especies.</w:t>
      </w:r>
      <w:r>
        <w:rPr>
          <w:rFonts w:ascii="Verdana-Italic" w:hAnsi="Verdana-Italic"/>
          <w:i/>
        </w:rPr>
        <w:t xml:space="preserve"> </w:t>
      </w:r>
      <w:r>
        <w:t>By Ignacio de Luzán. Barcelona: Labor, 1977.*</w:t>
      </w:r>
    </w:p>
    <w:p w:rsidR="004800AC" w:rsidRDefault="004800AC" w:rsidP="004800AC">
      <w:pPr>
        <w:spacing w:before="2" w:after="2"/>
      </w:pPr>
      <w:r>
        <w:t xml:space="preserve">Caballé, Anna, José Manuel González Herrán, Juan Oleza, María Dolores Royo, Russell P. Sebold and James Whiston. 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345-478.*</w:t>
      </w:r>
    </w:p>
    <w:p w:rsidR="00360593" w:rsidRDefault="004800AC" w:rsidP="00360593">
      <w:bookmarkStart w:id="2" w:name="_GoBack"/>
      <w:bookmarkEnd w:id="2"/>
      <w:r>
        <w:t xml:space="preserve">Gies, David T., and Russell P. Sebold, eds. </w:t>
      </w:r>
      <w:r>
        <w:rPr>
          <w:i/>
        </w:rPr>
        <w:t>Ilustración y neo</w:t>
      </w:r>
      <w:r>
        <w:rPr>
          <w:i/>
        </w:rPr>
        <w:t>clasicismo: Primer suplemento.</w:t>
      </w:r>
      <w:r>
        <w:t xml:space="preserve"> Supplement to vol. 4 of </w:t>
      </w:r>
      <w:r>
        <w:rPr>
          <w:i/>
        </w:rPr>
        <w:t>Historia y crítica de la literatura española.</w:t>
      </w:r>
      <w:r>
        <w:t xml:space="preserve"> Gen. ed. Francisco Rico. Barcelona: Crítica.</w:t>
      </w:r>
    </w:p>
    <w:p w:rsidR="00360593" w:rsidRDefault="004800AC" w:rsidP="00360593"/>
    <w:p w:rsidR="00360593" w:rsidRDefault="004800AC"/>
    <w:sectPr w:rsidR="00360593" w:rsidSect="0036059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-Italic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4843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2019-05-07T20:06:00Z</dcterms:created>
  <dcterms:modified xsi:type="dcterms:W3CDTF">2019-05-07T20:06:00Z</dcterms:modified>
</cp:coreProperties>
</file>