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E3" w:rsidRPr="00DD50AB" w:rsidRDefault="007526E3" w:rsidP="007526E3">
      <w:pPr>
        <w:jc w:val="center"/>
        <w:rPr>
          <w:sz w:val="20"/>
        </w:rPr>
      </w:pPr>
      <w:r>
        <w:rPr>
          <w:sz w:val="20"/>
        </w:rPr>
        <w:t xml:space="preserve">     </w:t>
      </w:r>
      <w:r w:rsidRPr="00DD50AB">
        <w:rPr>
          <w:sz w:val="20"/>
        </w:rPr>
        <w:t>from</w:t>
      </w:r>
    </w:p>
    <w:p w:rsidR="007526E3" w:rsidRDefault="007526E3" w:rsidP="007526E3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7526E3" w:rsidRDefault="007526E3" w:rsidP="007526E3">
      <w:pPr>
        <w:jc w:val="center"/>
        <w:rPr>
          <w:smallCaps/>
          <w:sz w:val="24"/>
        </w:rPr>
      </w:pPr>
      <w:hyperlink r:id="rId7" w:history="1">
        <w:r>
          <w:rPr>
            <w:rStyle w:val="Hyperlink"/>
            <w:sz w:val="22"/>
          </w:rPr>
          <w:t>http://www.unizar.es/departamentos/filologia_inglesa/garciala/bibliography.ht</w:t>
        </w:r>
        <w:r>
          <w:rPr>
            <w:rStyle w:val="Hyperlink"/>
            <w:sz w:val="22"/>
          </w:rPr>
          <w:t>m</w:t>
        </w:r>
        <w:r>
          <w:rPr>
            <w:rStyle w:val="Hyperlink"/>
            <w:sz w:val="22"/>
          </w:rPr>
          <w:t>l</w:t>
        </w:r>
      </w:hyperlink>
    </w:p>
    <w:p w:rsidR="007526E3" w:rsidRDefault="007526E3" w:rsidP="007526E3">
      <w:pPr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7526E3" w:rsidRDefault="007526E3" w:rsidP="007526E3">
      <w:pPr>
        <w:jc w:val="center"/>
        <w:rPr>
          <w:sz w:val="24"/>
        </w:rPr>
      </w:pPr>
      <w:r>
        <w:rPr>
          <w:sz w:val="24"/>
        </w:rPr>
        <w:t>(University of Zaragoza, Spain)</w:t>
      </w:r>
    </w:p>
    <w:p w:rsidR="007526E3" w:rsidRDefault="007526E3" w:rsidP="007526E3">
      <w:pPr>
        <w:jc w:val="center"/>
      </w:pPr>
    </w:p>
    <w:p w:rsidR="007526E3" w:rsidRDefault="007526E3" w:rsidP="007526E3">
      <w:pPr>
        <w:jc w:val="center"/>
      </w:pPr>
    </w:p>
    <w:p w:rsidR="00495F33" w:rsidRDefault="00495F33">
      <w:r>
        <w:rPr>
          <w:b/>
          <w:smallCaps/>
          <w:sz w:val="36"/>
          <w:szCs w:val="36"/>
        </w:rPr>
        <w:t>Ferdinand Brunetière</w:t>
      </w:r>
      <w:r>
        <w:rPr>
          <w:b/>
          <w:sz w:val="36"/>
          <w:szCs w:val="36"/>
        </w:rPr>
        <w:tab/>
      </w:r>
      <w:r>
        <w:t>(1849-1906)</w:t>
      </w:r>
    </w:p>
    <w:p w:rsidR="00495F33" w:rsidRDefault="00495F33">
      <w:pPr>
        <w:ind w:left="708" w:hanging="708"/>
        <w:rPr>
          <w:b/>
          <w:sz w:val="36"/>
          <w:szCs w:val="36"/>
        </w:rPr>
      </w:pPr>
    </w:p>
    <w:p w:rsidR="00495F33" w:rsidRDefault="00495F33">
      <w:pPr>
        <w:ind w:left="708" w:hanging="708"/>
        <w:rPr>
          <w:b/>
          <w:sz w:val="36"/>
          <w:szCs w:val="36"/>
        </w:rPr>
      </w:pPr>
    </w:p>
    <w:p w:rsidR="00495F33" w:rsidRDefault="00495F33" w:rsidP="007526E3">
      <w:pPr>
        <w:ind w:left="708" w:hanging="708"/>
        <w:outlineLvl w:val="0"/>
      </w:pPr>
      <w:r>
        <w:rPr>
          <w:b/>
        </w:rPr>
        <w:t>Works</w:t>
      </w:r>
    </w:p>
    <w:p w:rsidR="00495F33" w:rsidRDefault="00495F33">
      <w:pPr>
        <w:ind w:left="708" w:hanging="708"/>
      </w:pPr>
    </w:p>
    <w:p w:rsidR="00495F33" w:rsidRDefault="00495F33">
      <w:pPr>
        <w:ind w:left="708" w:hanging="708"/>
      </w:pPr>
      <w:r>
        <w:t xml:space="preserve">Brunetière, Ferdinand. </w:t>
      </w:r>
      <w:r>
        <w:rPr>
          <w:i/>
        </w:rPr>
        <w:t>L'Evolution de la critique.</w:t>
      </w:r>
      <w:r>
        <w:t xml:space="preserve"> 1880. Paris: Hachette, 1980.</w:t>
      </w:r>
    </w:p>
    <w:p w:rsidR="00495F33" w:rsidRDefault="007526E3">
      <w:r>
        <w:t>_____</w:t>
      </w:r>
      <w:r w:rsidR="00495F33">
        <w:t xml:space="preserve">. </w:t>
      </w:r>
      <w:r w:rsidR="00495F33">
        <w:rPr>
          <w:i/>
        </w:rPr>
        <w:t>Etudes critiques sur l'histoire de la littérature française.</w:t>
      </w:r>
      <w:r w:rsidR="00495F33">
        <w:t xml:space="preserve">  9 series. Paris, 1880-1925. </w:t>
      </w:r>
    </w:p>
    <w:p w:rsidR="003E297A" w:rsidRPr="005651F5" w:rsidRDefault="003E297A" w:rsidP="003E297A">
      <w:pPr>
        <w:ind w:left="709" w:hanging="709"/>
        <w:rPr>
          <w:lang w:eastAsia="en-US"/>
        </w:rPr>
      </w:pPr>
      <w:r>
        <w:rPr>
          <w:lang w:eastAsia="en-US"/>
        </w:rPr>
        <w:t xml:space="preserve">_____. </w:t>
      </w:r>
      <w:r>
        <w:rPr>
          <w:i/>
          <w:lang w:eastAsia="en-US"/>
        </w:rPr>
        <w:t>L'</w:t>
      </w:r>
      <w:r w:rsidRPr="005940EE">
        <w:rPr>
          <w:i/>
          <w:lang w:eastAsia="en-US"/>
        </w:rPr>
        <w:t xml:space="preserve">Évolution des Genres dans l’Histoire de la Littérature. </w:t>
      </w:r>
      <w:r>
        <w:rPr>
          <w:lang w:eastAsia="en-US"/>
        </w:rPr>
        <w:t xml:space="preserve">2 vols. </w:t>
      </w:r>
      <w:r w:rsidRPr="005651F5">
        <w:rPr>
          <w:lang w:eastAsia="en-US"/>
        </w:rPr>
        <w:t>Paris: Librairie Hachette</w:t>
      </w:r>
      <w:r>
        <w:rPr>
          <w:lang w:eastAsia="en-US"/>
        </w:rPr>
        <w:t>, 1890</w:t>
      </w:r>
      <w:r w:rsidRPr="005651F5">
        <w:rPr>
          <w:lang w:eastAsia="en-US"/>
        </w:rPr>
        <w:t xml:space="preserve">. </w:t>
      </w:r>
    </w:p>
    <w:p w:rsidR="00495F33" w:rsidRDefault="007526E3">
      <w:pPr>
        <w:ind w:left="708" w:hanging="708"/>
      </w:pPr>
      <w:r>
        <w:t>_____</w:t>
      </w:r>
      <w:r w:rsidR="00495F33">
        <w:t xml:space="preserve">. </w:t>
      </w:r>
      <w:r w:rsidR="003E297A">
        <w:rPr>
          <w:i/>
        </w:rPr>
        <w:t>L'Evolution des Genres dans l'Histoire de la L</w:t>
      </w:r>
      <w:r w:rsidR="00495F33">
        <w:rPr>
          <w:i/>
        </w:rPr>
        <w:t>ittérature.</w:t>
      </w:r>
      <w:r w:rsidR="00495F33">
        <w:t xml:space="preserve"> Paris: Hachette, 1980.</w:t>
      </w:r>
    </w:p>
    <w:p w:rsidR="00495F33" w:rsidRDefault="007526E3">
      <w:pPr>
        <w:ind w:left="708" w:hanging="708"/>
      </w:pPr>
      <w:r>
        <w:t>_____</w:t>
      </w:r>
      <w:r w:rsidR="00495F33">
        <w:t xml:space="preserve">. </w:t>
      </w:r>
      <w:r w:rsidR="00495F33">
        <w:rPr>
          <w:i/>
        </w:rPr>
        <w:t>L’Évolution des genres dans la littérature française: Introduction: Évolution de la critique depuis la Renaissance jusqu’à nos jours.</w:t>
      </w:r>
      <w:r w:rsidR="00495F33">
        <w:t xml:space="preserve"> Introd. Béatrice Mousli. (Agora: Les Classiques). Paris: Pocket, 2000.*</w:t>
      </w:r>
    </w:p>
    <w:p w:rsidR="00495F33" w:rsidRDefault="007526E3">
      <w:r>
        <w:t>_____.</w:t>
      </w:r>
      <w:r w:rsidR="00495F33">
        <w:t xml:space="preserve"> </w:t>
      </w:r>
      <w:r w:rsidR="00495F33">
        <w:rPr>
          <w:i/>
        </w:rPr>
        <w:t>Le Roman naturaliste.</w:t>
      </w:r>
      <w:r w:rsidR="00495F33">
        <w:t xml:space="preserve"> 1883. 2nd ed. Paris, 1892. </w:t>
      </w:r>
    </w:p>
    <w:p w:rsidR="00495F33" w:rsidRDefault="007526E3">
      <w:r>
        <w:t>_____</w:t>
      </w:r>
      <w:r w:rsidR="00495F33">
        <w:t xml:space="preserve">. </w:t>
      </w:r>
      <w:r w:rsidR="00495F33">
        <w:rPr>
          <w:i/>
        </w:rPr>
        <w:t>Les Epoques du théâtre français.</w:t>
      </w:r>
      <w:r w:rsidR="00495F33">
        <w:t xml:space="preserve"> 1892. </w:t>
      </w:r>
    </w:p>
    <w:p w:rsidR="00495F33" w:rsidRDefault="007526E3">
      <w:r>
        <w:t>_____</w:t>
      </w:r>
      <w:r w:rsidR="00495F33">
        <w:t xml:space="preserve">. </w:t>
      </w:r>
      <w:r w:rsidR="00495F33">
        <w:rPr>
          <w:i/>
        </w:rPr>
        <w:t xml:space="preserve">La Faillite de la science. </w:t>
      </w:r>
      <w:r w:rsidR="00495F33">
        <w:t xml:space="preserve">1895. </w:t>
      </w:r>
    </w:p>
    <w:p w:rsidR="00495F33" w:rsidRDefault="007526E3">
      <w:r>
        <w:t>_____</w:t>
      </w:r>
      <w:r w:rsidR="00495F33">
        <w:t xml:space="preserve">. </w:t>
      </w:r>
      <w:r w:rsidR="00495F33">
        <w:rPr>
          <w:i/>
        </w:rPr>
        <w:t>La Science et la Religion.</w:t>
      </w:r>
      <w:r w:rsidR="00495F33">
        <w:t xml:space="preserve"> 1897.</w:t>
      </w:r>
    </w:p>
    <w:p w:rsidR="00495F33" w:rsidRDefault="007526E3">
      <w:r>
        <w:t>_____</w:t>
      </w:r>
      <w:r w:rsidR="00495F33">
        <w:t xml:space="preserve">. </w:t>
      </w:r>
      <w:r w:rsidR="00495F33">
        <w:rPr>
          <w:i/>
        </w:rPr>
        <w:t>L'Art et la Morale.</w:t>
      </w:r>
      <w:r w:rsidR="00495F33">
        <w:t xml:space="preserve"> Paris, 1898.</w:t>
      </w:r>
    </w:p>
    <w:p w:rsidR="00495F33" w:rsidRDefault="007526E3">
      <w:r>
        <w:t>_____</w:t>
      </w:r>
      <w:r w:rsidR="00495F33">
        <w:t xml:space="preserve">. </w:t>
      </w:r>
      <w:r w:rsidR="00495F33">
        <w:rPr>
          <w:i/>
        </w:rPr>
        <w:t>Art and Morality.</w:t>
      </w:r>
      <w:r w:rsidR="00495F33">
        <w:t xml:space="preserve"> Ed. Arthur Beatty. New York, 1899. </w:t>
      </w:r>
    </w:p>
    <w:p w:rsidR="00495F33" w:rsidRDefault="007526E3">
      <w:r>
        <w:t>_____</w:t>
      </w:r>
      <w:r w:rsidR="00495F33">
        <w:t xml:space="preserve">. </w:t>
      </w:r>
      <w:r w:rsidR="00495F33">
        <w:rPr>
          <w:i/>
        </w:rPr>
        <w:t>Manuel d'Histoire de la littérature française.</w:t>
      </w:r>
      <w:r w:rsidR="00495F33">
        <w:t xml:space="preserve"> 1898. </w:t>
      </w:r>
    </w:p>
    <w:p w:rsidR="00495F33" w:rsidRDefault="007526E3">
      <w:r>
        <w:t>_____</w:t>
      </w:r>
      <w:r w:rsidR="00495F33">
        <w:t xml:space="preserve">. </w:t>
      </w:r>
      <w:r w:rsidR="00495F33">
        <w:rPr>
          <w:i/>
        </w:rPr>
        <w:t>Manual of the History of French Literature.</w:t>
      </w:r>
      <w:r w:rsidR="00495F33">
        <w:t xml:space="preserve"> Trans. Ralph Derechef. London: Unwin, 1898. </w:t>
      </w:r>
    </w:p>
    <w:p w:rsidR="00495F33" w:rsidRDefault="007526E3">
      <w:r>
        <w:t>_____</w:t>
      </w:r>
      <w:r w:rsidR="00495F33">
        <w:t xml:space="preserve">. </w:t>
      </w:r>
      <w:r w:rsidR="00495F33">
        <w:rPr>
          <w:i/>
        </w:rPr>
        <w:t>Art and Morality.</w:t>
      </w:r>
      <w:r w:rsidR="00495F33">
        <w:t xml:space="preserve"> Ed. Arthur Beatty. New York, 1899. </w:t>
      </w:r>
    </w:p>
    <w:p w:rsidR="00495F33" w:rsidRDefault="007526E3">
      <w:r>
        <w:t>_____</w:t>
      </w:r>
      <w:r w:rsidR="00495F33">
        <w:t xml:space="preserve">. </w:t>
      </w:r>
      <w:r w:rsidR="00495F33">
        <w:rPr>
          <w:i/>
        </w:rPr>
        <w:t>Discours de combat.</w:t>
      </w:r>
      <w:r w:rsidR="00495F33">
        <w:t xml:space="preserve"> 1900-7.</w:t>
      </w:r>
    </w:p>
    <w:p w:rsidR="00495F33" w:rsidRDefault="007526E3">
      <w:r>
        <w:t>_____</w:t>
      </w:r>
      <w:r w:rsidR="00495F33">
        <w:t xml:space="preserve">. </w:t>
      </w:r>
      <w:r w:rsidR="00495F33">
        <w:rPr>
          <w:i/>
        </w:rPr>
        <w:t>Honoré de Balzac.</w:t>
      </w:r>
      <w:r w:rsidR="00495F33">
        <w:t xml:space="preserve"> Trans. R. L. Sanderson.  Philadelphia, 1906. </w:t>
      </w:r>
    </w:p>
    <w:p w:rsidR="00495F33" w:rsidRDefault="007526E3">
      <w:r>
        <w:t>_____</w:t>
      </w:r>
      <w:r w:rsidR="00495F33">
        <w:t xml:space="preserve">.  </w:t>
      </w:r>
      <w:r w:rsidR="00495F33">
        <w:rPr>
          <w:i/>
        </w:rPr>
        <w:t>Law of the Drama.</w:t>
      </w:r>
      <w:r w:rsidR="00495F33">
        <w:t xml:space="preserve"> Trans. Philip M. Hayden. New York, 1914. </w:t>
      </w:r>
    </w:p>
    <w:p w:rsidR="00495F33" w:rsidRDefault="007526E3">
      <w:r>
        <w:t>_____</w:t>
      </w:r>
      <w:r w:rsidR="00495F33">
        <w:t xml:space="preserve">. </w:t>
      </w:r>
      <w:r w:rsidR="00495F33">
        <w:rPr>
          <w:i/>
        </w:rPr>
        <w:t>Histoire de la littérature française classique.</w:t>
      </w:r>
      <w:r w:rsidR="00495F33">
        <w:t xml:space="preserve"> 5 vols. 1904-7.</w:t>
      </w:r>
    </w:p>
    <w:p w:rsidR="00495F33" w:rsidRDefault="007526E3">
      <w:r>
        <w:t>_____. "</w:t>
      </w:r>
      <w:r w:rsidR="00495F33">
        <w:t>La doctrine évolutive e</w:t>
      </w:r>
      <w:r>
        <w:t>t l'historie de la Littérature."</w:t>
      </w:r>
      <w:r w:rsidR="00495F33">
        <w:t xml:space="preserve"> In Brunetière, </w:t>
      </w:r>
      <w:r w:rsidR="00495F33">
        <w:rPr>
          <w:i/>
        </w:rPr>
        <w:t>Etudes critiques sur l'histoire de la littérature française.</w:t>
      </w:r>
      <w:r w:rsidR="00495F33">
        <w:t xml:space="preserve"> 6th series. 4th ed. Paris: Hachette, 1922.</w:t>
      </w:r>
    </w:p>
    <w:p w:rsidR="007526E3" w:rsidRDefault="007526E3" w:rsidP="007526E3">
      <w:pPr>
        <w:pStyle w:val="NormalWeb"/>
        <w:spacing w:before="0" w:beforeAutospacing="0" w:after="0" w:afterAutospacing="0"/>
        <w:ind w:left="709" w:hanging="709"/>
        <w:jc w:val="both"/>
      </w:pPr>
      <w:r w:rsidRPr="0015361D">
        <w:t xml:space="preserve">Brunetière, </w:t>
      </w:r>
      <w:r>
        <w:t xml:space="preserve">F. </w:t>
      </w:r>
      <w:r w:rsidRPr="0015361D">
        <w:rPr>
          <w:i/>
        </w:rPr>
        <w:t xml:space="preserve">L'Evolution des genres. </w:t>
      </w:r>
      <w:r>
        <w:t>7th ed. (1922).</w:t>
      </w:r>
    </w:p>
    <w:p w:rsidR="00495F33" w:rsidRDefault="00495F33"/>
    <w:p w:rsidR="00495F33" w:rsidRDefault="00495F33"/>
    <w:p w:rsidR="007526E3" w:rsidRDefault="007526E3"/>
    <w:p w:rsidR="007526E3" w:rsidRDefault="007526E3"/>
    <w:p w:rsidR="00495F33" w:rsidRDefault="00495F33" w:rsidP="007526E3">
      <w:pPr>
        <w:outlineLvl w:val="0"/>
        <w:rPr>
          <w:b/>
        </w:rPr>
      </w:pPr>
      <w:r>
        <w:rPr>
          <w:b/>
        </w:rPr>
        <w:t>Criticism</w:t>
      </w:r>
    </w:p>
    <w:p w:rsidR="00495F33" w:rsidRDefault="00495F33">
      <w:pPr>
        <w:rPr>
          <w:b/>
        </w:rPr>
      </w:pPr>
    </w:p>
    <w:p w:rsidR="00495F33" w:rsidRDefault="007526E3">
      <w:r>
        <w:t>Babbitt, Irving. "Brunetière."</w:t>
      </w:r>
      <w:r w:rsidR="00495F33">
        <w:t xml:space="preserve"> In Babbitt, </w:t>
      </w:r>
      <w:r w:rsidR="00495F33">
        <w:rPr>
          <w:i/>
        </w:rPr>
        <w:t>The Masters of Modern French Criticism.</w:t>
      </w:r>
      <w:r w:rsidR="00495F33">
        <w:t xml:space="preserve">  Boston: Houghton Mifflin, 1912. 298-337.*</w:t>
      </w:r>
    </w:p>
    <w:p w:rsidR="00495F33" w:rsidRDefault="00495F33">
      <w:r>
        <w:t xml:space="preserve">Bondy, L.-J. </w:t>
      </w:r>
      <w:r>
        <w:rPr>
          <w:i/>
        </w:rPr>
        <w:t>Le Classicisme de Ferdinand Brunetière.</w:t>
      </w:r>
      <w:r>
        <w:t xml:space="preserve"> Baltimore, 1930. </w:t>
      </w:r>
    </w:p>
    <w:p w:rsidR="00495F33" w:rsidRDefault="00495F33">
      <w:r>
        <w:t xml:space="preserve">Clark, J. </w:t>
      </w:r>
      <w:r>
        <w:rPr>
          <w:i/>
        </w:rPr>
        <w:t>La Pensée de Brunetière.</w:t>
      </w:r>
      <w:r>
        <w:t xml:space="preserve"> Paris: Nizet. </w:t>
      </w:r>
    </w:p>
    <w:p w:rsidR="00495F33" w:rsidRDefault="00495F33">
      <w:r>
        <w:t xml:space="preserve">Compagnon, Antoine. </w:t>
      </w:r>
      <w:r>
        <w:rPr>
          <w:i/>
        </w:rPr>
        <w:t>Connaissez-vous Brunetière? Enquête sur un antidreyfusard et ses amis.</w:t>
      </w:r>
      <w:r>
        <w:t xml:space="preserve"> (L’Univers Historique). Paris: Seuil, 1997.</w:t>
      </w:r>
    </w:p>
    <w:p w:rsidR="00855C40" w:rsidRPr="00440335" w:rsidRDefault="00855C40" w:rsidP="00855C40">
      <w:r>
        <w:t>_____.</w:t>
      </w:r>
      <w:r>
        <w:t xml:space="preserve"> "2.IV. Thibaudet, le dernier critique heureux." In Compagnon, </w:t>
      </w:r>
      <w:r>
        <w:rPr>
          <w:i/>
        </w:rPr>
        <w:t>Les Antimodernes: De Joseph de Maistre à Roland Barthes.</w:t>
      </w:r>
      <w:r>
        <w:t xml:space="preserve"> (Folio; Essais, 618). Paris: Gallimard, 2016. 316-60.* (Brunetiére, Mallarmé, Flaubert).</w:t>
      </w:r>
    </w:p>
    <w:p w:rsidR="00495F33" w:rsidRDefault="00495F33">
      <w:r>
        <w:t xml:space="preserve">Faguet, E. </w:t>
      </w:r>
      <w:r>
        <w:rPr>
          <w:i/>
        </w:rPr>
        <w:t>Ferdinand Brunetière.</w:t>
      </w:r>
      <w:r>
        <w:t xml:space="preserve"> 1911. </w:t>
      </w:r>
    </w:p>
    <w:p w:rsidR="00495F33" w:rsidRDefault="00495F33">
      <w:r>
        <w:t xml:space="preserve">Fonsegrive. </w:t>
      </w:r>
      <w:r>
        <w:rPr>
          <w:i/>
        </w:rPr>
        <w:t>Ferdinand Brunetière.</w:t>
      </w:r>
      <w:r>
        <w:t xml:space="preserve"> 1908.</w:t>
      </w:r>
      <w:bookmarkStart w:id="0" w:name="_GoBack"/>
      <w:bookmarkEnd w:id="0"/>
    </w:p>
    <w:p w:rsidR="00495F33" w:rsidRDefault="00495F33">
      <w:r>
        <w:t xml:space="preserve">Guiraud, Victor. </w:t>
      </w:r>
      <w:r>
        <w:rPr>
          <w:i/>
        </w:rPr>
        <w:t>Brunetière.</w:t>
      </w:r>
      <w:r>
        <w:t xml:space="preserve"> Paris, 1932. </w:t>
      </w:r>
    </w:p>
    <w:p w:rsidR="00495F33" w:rsidRDefault="007526E3">
      <w:r>
        <w:t>Hall, Vernon. "Ferdinand Brunetière."</w:t>
      </w:r>
      <w:r w:rsidR="00495F33">
        <w:t xml:space="preserve"> In Hall, </w:t>
      </w:r>
      <w:r w:rsidR="00495F33">
        <w:rPr>
          <w:i/>
        </w:rPr>
        <w:t>A Short History of Literary Criticism.</w:t>
      </w:r>
      <w:r w:rsidR="00495F33">
        <w:t xml:space="preserve">  New York: New York UP, 1963.*</w:t>
      </w:r>
    </w:p>
    <w:p w:rsidR="00495F33" w:rsidRDefault="00495F33">
      <w:r>
        <w:t xml:space="preserve">Hocking, Elton. </w:t>
      </w:r>
      <w:r>
        <w:rPr>
          <w:i/>
        </w:rPr>
        <w:t>Ferdinand Brunetière: The Evolution of a Critic.</w:t>
      </w:r>
      <w:r>
        <w:t xml:space="preserve"> Madison, 1936. </w:t>
      </w:r>
    </w:p>
    <w:p w:rsidR="00495F33" w:rsidRDefault="00495F33">
      <w:r>
        <w:t xml:space="preserve">Nanteuil, Jacques. </w:t>
      </w:r>
      <w:r>
        <w:rPr>
          <w:i/>
        </w:rPr>
        <w:t>Ferdinand Brunetière.</w:t>
      </w:r>
      <w:r>
        <w:t xml:space="preserve"> Paris, 1933. </w:t>
      </w:r>
    </w:p>
    <w:p w:rsidR="00495F33" w:rsidRDefault="007526E3">
      <w:r>
        <w:t>Sanguily, Manuel. "M. Ferdinand Brunetière."</w:t>
      </w:r>
      <w:r w:rsidR="00495F33">
        <w:t xml:space="preserve"> In Sanguily, </w:t>
      </w:r>
      <w:r w:rsidR="00495F33">
        <w:rPr>
          <w:i/>
        </w:rPr>
        <w:t>Literatura universal: Páginas de crítica.</w:t>
      </w:r>
      <w:r w:rsidR="00495F33">
        <w:t xml:space="preserve">  Madrid: América, n. d. 41-50.*</w:t>
      </w:r>
    </w:p>
    <w:p w:rsidR="00495F33" w:rsidRDefault="00495F33">
      <w:pPr>
        <w:rPr>
          <w:b/>
        </w:rPr>
      </w:pPr>
    </w:p>
    <w:p w:rsidR="00495F33" w:rsidRDefault="00495F33"/>
    <w:p w:rsidR="00495F33" w:rsidRDefault="00495F33"/>
    <w:sectPr w:rsidR="00495F33" w:rsidSect="00855C40">
      <w:headerReference w:type="even" r:id="rId8"/>
      <w:headerReference w:type="default" r:id="rId9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85" w:rsidRDefault="002B0F85" w:rsidP="00495F33">
      <w:r>
        <w:separator/>
      </w:r>
    </w:p>
  </w:endnote>
  <w:endnote w:type="continuationSeparator" w:id="0">
    <w:p w:rsidR="002B0F85" w:rsidRDefault="002B0F85" w:rsidP="0049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85" w:rsidRDefault="002B0F85" w:rsidP="00495F33">
      <w:r>
        <w:separator/>
      </w:r>
    </w:p>
  </w:footnote>
  <w:footnote w:type="continuationSeparator" w:id="0">
    <w:p w:rsidR="002B0F85" w:rsidRDefault="002B0F85" w:rsidP="00495F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F33" w:rsidRDefault="00495F33">
    <w:pPr>
      <w:pStyle w:val="Header"/>
      <w:framePr w:w="576" w:wrap="around" w:vAnchor="page" w:hAnchor="page" w:x="10196" w:y="752"/>
      <w:jc w:val="right"/>
      <w:rPr>
        <w:rStyle w:val="PageNumber"/>
        <w:rFonts w:cs="New York"/>
      </w:rPr>
    </w:pPr>
    <w:r>
      <w:rPr>
        <w:rStyle w:val="PageNumber"/>
        <w:rFonts w:cs="New York"/>
      </w:rPr>
      <w:fldChar w:fldCharType="begin"/>
    </w:r>
    <w:r>
      <w:rPr>
        <w:rStyle w:val="PageNumber"/>
        <w:rFonts w:cs="New York"/>
      </w:rPr>
      <w:instrText xml:space="preserve">PAGE  </w:instrText>
    </w:r>
    <w:r>
      <w:rPr>
        <w:rStyle w:val="PageNumber"/>
        <w:rFonts w:cs="New York"/>
      </w:rPr>
      <w:fldChar w:fldCharType="end"/>
    </w:r>
  </w:p>
  <w:p w:rsidR="00495F33" w:rsidRDefault="00495F3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F33" w:rsidRDefault="00495F33">
    <w:pPr>
      <w:pStyle w:val="Header"/>
      <w:framePr w:w="576" w:wrap="around" w:vAnchor="page" w:hAnchor="page" w:x="10196" w:y="752"/>
      <w:jc w:val="right"/>
      <w:rPr>
        <w:rStyle w:val="PageNumber"/>
        <w:rFonts w:cs="New York"/>
      </w:rPr>
    </w:pPr>
    <w:r>
      <w:rPr>
        <w:rStyle w:val="PageNumber"/>
        <w:rFonts w:cs="New York"/>
      </w:rPr>
      <w:fldChar w:fldCharType="begin"/>
    </w:r>
    <w:r>
      <w:rPr>
        <w:rStyle w:val="PageNumber"/>
        <w:rFonts w:cs="New York"/>
      </w:rPr>
      <w:instrText xml:space="preserve">PAGE  </w:instrText>
    </w:r>
    <w:r>
      <w:rPr>
        <w:rStyle w:val="PageNumber"/>
        <w:rFonts w:cs="New York"/>
      </w:rPr>
      <w:fldChar w:fldCharType="separate"/>
    </w:r>
    <w:r w:rsidR="00855C40">
      <w:rPr>
        <w:rStyle w:val="PageNumber"/>
        <w:rFonts w:cs="New York"/>
        <w:noProof/>
      </w:rPr>
      <w:t>2</w:t>
    </w:r>
    <w:r>
      <w:rPr>
        <w:rStyle w:val="PageNumber"/>
        <w:rFonts w:cs="New York"/>
      </w:rPr>
      <w:fldChar w:fldCharType="end"/>
    </w:r>
  </w:p>
  <w:p w:rsidR="00495F33" w:rsidRDefault="00495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1E"/>
    <w:rsid w:val="000E4097"/>
    <w:rsid w:val="002B0F85"/>
    <w:rsid w:val="002F08AC"/>
    <w:rsid w:val="003E297A"/>
    <w:rsid w:val="00495F33"/>
    <w:rsid w:val="007526E3"/>
    <w:rsid w:val="00855C40"/>
    <w:rsid w:val="009546EA"/>
    <w:rsid w:val="00E914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semiHidden/>
    <w:rsid w:val="00521F33"/>
    <w:rPr>
      <w:rFonts w:ascii="Times" w:hAnsi="Times"/>
      <w:sz w:val="28"/>
      <w:lang w:eastAsia="es-ES_tradnl"/>
    </w:rPr>
  </w:style>
  <w:style w:type="character" w:styleId="PageNumber">
    <w:name w:val="page number"/>
    <w:uiPriority w:val="99"/>
    <w:rPr>
      <w:rFonts w:cs="Times New Roman"/>
    </w:rPr>
  </w:style>
  <w:style w:type="paragraph" w:styleId="NormalWeb">
    <w:name w:val="Normal (Web)"/>
    <w:basedOn w:val="Normal"/>
    <w:uiPriority w:val="99"/>
    <w:rsid w:val="007526E3"/>
    <w:pPr>
      <w:spacing w:before="100" w:beforeAutospacing="1" w:after="100" w:afterAutospacing="1"/>
      <w:ind w:left="0" w:firstLine="0"/>
      <w:jc w:val="left"/>
    </w:pPr>
    <w:rPr>
      <w:rFonts w:eastAsia="Times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26E3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526E3"/>
    <w:rPr>
      <w:rFonts w:ascii="Lucida Grande" w:hAnsi="Lucida Grande" w:cs="Lucida Grande"/>
      <w:sz w:val="24"/>
      <w:szCs w:val="24"/>
      <w:lang w:eastAsia="es-ES_tradnl"/>
    </w:rPr>
  </w:style>
  <w:style w:type="character" w:styleId="Hyperlink">
    <w:name w:val="Hyperlink"/>
    <w:rsid w:val="007526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semiHidden/>
    <w:rsid w:val="00521F33"/>
    <w:rPr>
      <w:rFonts w:ascii="Times" w:hAnsi="Times"/>
      <w:sz w:val="28"/>
      <w:lang w:eastAsia="es-ES_tradnl"/>
    </w:rPr>
  </w:style>
  <w:style w:type="character" w:styleId="PageNumber">
    <w:name w:val="page number"/>
    <w:uiPriority w:val="99"/>
    <w:rPr>
      <w:rFonts w:cs="Times New Roman"/>
    </w:rPr>
  </w:style>
  <w:style w:type="paragraph" w:styleId="NormalWeb">
    <w:name w:val="Normal (Web)"/>
    <w:basedOn w:val="Normal"/>
    <w:uiPriority w:val="99"/>
    <w:rsid w:val="007526E3"/>
    <w:pPr>
      <w:spacing w:before="100" w:beforeAutospacing="1" w:after="100" w:afterAutospacing="1"/>
      <w:ind w:left="0" w:firstLine="0"/>
      <w:jc w:val="left"/>
    </w:pPr>
    <w:rPr>
      <w:rFonts w:eastAsia="Times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26E3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526E3"/>
    <w:rPr>
      <w:rFonts w:ascii="Lucida Grande" w:hAnsi="Lucida Grande" w:cs="Lucida Grande"/>
      <w:sz w:val="24"/>
      <w:szCs w:val="24"/>
      <w:lang w:eastAsia="es-ES_tradnl"/>
    </w:rPr>
  </w:style>
  <w:style w:type="character" w:styleId="Hyperlink">
    <w:name w:val="Hyperlink"/>
    <w:rsid w:val="00752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nizar.es/departamentos/filologia_inglesa/garciala/bibliography.html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Philology, 8th ed</vt:lpstr>
    </vt:vector>
  </TitlesOfParts>
  <Company>Universidad de Zaragoza</Company>
  <LinksUpToDate>false</LinksUpToDate>
  <CharactersWithSpaces>3039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Philology, 8th ed</dc:title>
  <dc:subject/>
  <dc:creator>José Angel García Landa</dc:creator>
  <cp:keywords/>
  <cp:lastModifiedBy>José Ángel</cp:lastModifiedBy>
  <cp:revision>2</cp:revision>
  <dcterms:created xsi:type="dcterms:W3CDTF">2018-05-29T21:40:00Z</dcterms:created>
  <dcterms:modified xsi:type="dcterms:W3CDTF">2018-05-29T21:40:00Z</dcterms:modified>
</cp:coreProperties>
</file>