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9" w:rsidRPr="002C48E6" w:rsidRDefault="00D33F59" w:rsidP="00D33F59">
      <w:pPr>
        <w:tabs>
          <w:tab w:val="left" w:pos="2552"/>
        </w:tabs>
        <w:jc w:val="center"/>
        <w:rPr>
          <w:sz w:val="24"/>
        </w:rPr>
      </w:pPr>
      <w:bookmarkStart w:id="0" w:name="_GoBack"/>
      <w:bookmarkEnd w:id="0"/>
      <w:r w:rsidRPr="002C48E6">
        <w:rPr>
          <w:sz w:val="20"/>
        </w:rPr>
        <w:t xml:space="preserve">   </w:t>
      </w:r>
      <w:r>
        <w:rPr>
          <w:sz w:val="20"/>
        </w:rPr>
        <w:t xml:space="preserve"> </w:t>
      </w:r>
      <w:r w:rsidRPr="002C48E6">
        <w:rPr>
          <w:sz w:val="20"/>
        </w:rPr>
        <w:t xml:space="preserve">  </w:t>
      </w:r>
      <w:bookmarkStart w:id="1" w:name="OLE_LINK3"/>
      <w:bookmarkStart w:id="2" w:name="OLE_LINK4"/>
      <w:r w:rsidRPr="002C48E6">
        <w:rPr>
          <w:sz w:val="20"/>
        </w:rPr>
        <w:t>from</w:t>
      </w:r>
    </w:p>
    <w:p w:rsidR="00D33F59" w:rsidRPr="002C48E6" w:rsidRDefault="00D33F59" w:rsidP="00D33F59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D33F59" w:rsidRPr="002C48E6" w:rsidRDefault="00D33F59" w:rsidP="00D33F59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D33F59" w:rsidRPr="002C48E6" w:rsidRDefault="00D33F59" w:rsidP="00D33F59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D33F59" w:rsidRPr="002C48E6" w:rsidRDefault="00D33F59" w:rsidP="00D33F59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1"/>
    <w:bookmarkEnd w:id="2"/>
    <w:p w:rsidR="00D33F59" w:rsidRPr="00C30496" w:rsidRDefault="00D33F59" w:rsidP="00D33F59">
      <w:pPr>
        <w:ind w:left="0" w:firstLine="0"/>
        <w:jc w:val="center"/>
        <w:rPr>
          <w:lang w:eastAsia="en-US"/>
        </w:rPr>
      </w:pPr>
    </w:p>
    <w:p w:rsidR="00D33F59" w:rsidRPr="00CB4378" w:rsidRDefault="00D33F59" w:rsidP="00D33F59">
      <w:pPr>
        <w:ind w:left="709" w:hanging="709"/>
        <w:jc w:val="center"/>
      </w:pPr>
    </w:p>
    <w:p w:rsidR="009909C3" w:rsidRDefault="009909C3">
      <w:pPr>
        <w:pStyle w:val="Heading1"/>
      </w:pPr>
      <w:r>
        <w:t>On French Historical Scholarship, 1800-1900</w:t>
      </w:r>
    </w:p>
    <w:p w:rsidR="009909C3" w:rsidRDefault="009909C3"/>
    <w:p w:rsidR="009909C3" w:rsidRDefault="009909C3"/>
    <w:p w:rsidR="009909C3" w:rsidRDefault="009909C3">
      <w:pPr>
        <w:rPr>
          <w:b/>
        </w:rPr>
      </w:pPr>
      <w:r>
        <w:rPr>
          <w:b/>
        </w:rPr>
        <w:t>General</w:t>
      </w:r>
    </w:p>
    <w:p w:rsidR="009909C3" w:rsidRDefault="009909C3">
      <w:pPr>
        <w:rPr>
          <w:b/>
        </w:rPr>
      </w:pPr>
    </w:p>
    <w:p w:rsidR="009909C3" w:rsidRDefault="009909C3">
      <w:r>
        <w:t xml:space="preserve">Babbitt, Irving. </w:t>
      </w:r>
      <w:r>
        <w:rPr>
          <w:i/>
        </w:rPr>
        <w:t>The Masters of Modern French Criticism.</w:t>
      </w:r>
      <w:r>
        <w:t xml:space="preserve">  Boston: Houghton Mifflin, 1912. </w:t>
      </w:r>
    </w:p>
    <w:p w:rsidR="009909C3" w:rsidRDefault="009909C3">
      <w:r>
        <w:t xml:space="preserve">Baldensperger, F. </w:t>
      </w:r>
      <w:r>
        <w:rPr>
          <w:i/>
        </w:rPr>
        <w:t>La critique et l'histoire littéraires en France au XIXe et au debout du XXe siècles.</w:t>
      </w:r>
      <w:r>
        <w:t xml:space="preserve">  Paris: Montaigne, 1946.</w:t>
      </w:r>
    </w:p>
    <w:p w:rsidR="009909C3" w:rsidRDefault="009909C3">
      <w:r>
        <w:t xml:space="preserve">Giraud, V. </w:t>
      </w:r>
      <w:r>
        <w:rPr>
          <w:i/>
        </w:rPr>
        <w:t xml:space="preserve">Les Maîtres de l'heure. </w:t>
      </w:r>
      <w:r>
        <w:t>2 vols. Paris: Hachette, 1911.</w:t>
      </w:r>
    </w:p>
    <w:p w:rsidR="009909C3" w:rsidRDefault="009909C3">
      <w:r>
        <w:t xml:space="preserve">Guérard, A. L. </w:t>
      </w:r>
      <w:r>
        <w:rPr>
          <w:i/>
        </w:rPr>
        <w:t>French Prophets of Yesterday.</w:t>
      </w:r>
      <w:r>
        <w:t xml:space="preserve"> London, 1913. </w:t>
      </w:r>
    </w:p>
    <w:p w:rsidR="009909C3" w:rsidRDefault="009909C3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Wellek, René. "French Literary History." "Minor French Critics." In Wellek, </w:t>
      </w:r>
      <w:r>
        <w:rPr>
          <w:i/>
        </w:rPr>
        <w:t>A History of Modern Criticism 1750-1950.</w:t>
      </w:r>
      <w:r>
        <w:t xml:space="preserve"> 6 vols. 1965. Cambridge: Cambrige UP, 1983. 4.58-79, 80-96.</w:t>
      </w:r>
    </w:p>
    <w:p w:rsidR="009909C3" w:rsidRDefault="009909C3">
      <w:pPr>
        <w:ind w:right="58"/>
      </w:pPr>
      <w:r>
        <w:t xml:space="preserve">Yllera, Alicia. "El siglo XIX." In Yllera, </w:t>
      </w:r>
      <w:r>
        <w:rPr>
          <w:i/>
        </w:rPr>
        <w:t>Teoría de la literatura francesa.</w:t>
      </w:r>
      <w:r>
        <w:t xml:space="preserve"> Madrid: Síntesis, 1996. 203-64.*</w:t>
      </w:r>
    </w:p>
    <w:p w:rsidR="009909C3" w:rsidRDefault="009909C3"/>
    <w:p w:rsidR="009909C3" w:rsidRDefault="009909C3"/>
    <w:p w:rsidR="009909C3" w:rsidRDefault="009909C3"/>
    <w:p w:rsidR="009909C3" w:rsidRDefault="009909C3"/>
    <w:p w:rsidR="00D33F59" w:rsidRDefault="00D33F59"/>
    <w:p w:rsidR="00D33F59" w:rsidRDefault="00D33F59">
      <w:pPr>
        <w:rPr>
          <w:b/>
        </w:rPr>
      </w:pPr>
      <w:r>
        <w:rPr>
          <w:b/>
        </w:rPr>
        <w:t>Joseph Bédier</w:t>
      </w:r>
    </w:p>
    <w:p w:rsidR="00D33F59" w:rsidRDefault="00D33F59">
      <w:pPr>
        <w:rPr>
          <w:b/>
        </w:rPr>
      </w:pPr>
    </w:p>
    <w:p w:rsidR="00D33F59" w:rsidRDefault="00D33F59" w:rsidP="00D33F59">
      <w:pPr>
        <w:ind w:left="709" w:hanging="709"/>
      </w:pPr>
      <w:r>
        <w:t xml:space="preserve">Alonso, Dámaso. "Un hombre y una mujer: Tristán e Iseo."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70-73.* (Bédier, André Mary).</w:t>
      </w:r>
    </w:p>
    <w:p w:rsidR="00D33F59" w:rsidRDefault="00D33F59">
      <w:pPr>
        <w:rPr>
          <w:b/>
        </w:rPr>
      </w:pPr>
    </w:p>
    <w:p w:rsidR="00D33F59" w:rsidRPr="00D33F59" w:rsidRDefault="00D33F59">
      <w:pPr>
        <w:rPr>
          <w:b/>
        </w:rPr>
      </w:pPr>
    </w:p>
    <w:p w:rsidR="009909C3" w:rsidRDefault="009909C3"/>
    <w:p w:rsidR="009909C3" w:rsidRDefault="009909C3"/>
    <w:p w:rsidR="009909C3" w:rsidRDefault="009909C3"/>
    <w:p w:rsidR="009909C3" w:rsidRDefault="009909C3">
      <w:pPr>
        <w:ind w:left="0" w:firstLine="0"/>
        <w:rPr>
          <w:b/>
        </w:rPr>
      </w:pPr>
      <w:r>
        <w:rPr>
          <w:b/>
        </w:rPr>
        <w:t>Emile Faguet</w:t>
      </w:r>
    </w:p>
    <w:p w:rsidR="009909C3" w:rsidRDefault="009909C3">
      <w:pPr>
        <w:rPr>
          <w:b/>
        </w:rPr>
      </w:pPr>
    </w:p>
    <w:p w:rsidR="009909C3" w:rsidRDefault="009909C3">
      <w:r>
        <w:t xml:space="preserve">Duval, M. </w:t>
      </w:r>
      <w:r>
        <w:rPr>
          <w:i/>
        </w:rPr>
        <w:t>Faguet.</w:t>
      </w:r>
      <w:r>
        <w:t xml:space="preserve"> 1911. </w:t>
      </w:r>
    </w:p>
    <w:p w:rsidR="009909C3" w:rsidRDefault="009909C3">
      <w:r>
        <w:t xml:space="preserve">Giraud, V. </w:t>
      </w:r>
      <w:r>
        <w:rPr>
          <w:i/>
        </w:rPr>
        <w:t xml:space="preserve">Les Maîtres de l'heure. </w:t>
      </w:r>
      <w:r>
        <w:t>1911.</w:t>
      </w:r>
    </w:p>
    <w:p w:rsidR="009909C3" w:rsidRDefault="009909C3">
      <w:r>
        <w:lastRenderedPageBreak/>
        <w:t xml:space="preserve">Seillère. </w:t>
      </w:r>
      <w:r>
        <w:rPr>
          <w:i/>
        </w:rPr>
        <w:t>Emile Faguet, historien des idées.</w:t>
      </w:r>
      <w:r>
        <w:t xml:space="preserve"> 1938. </w:t>
      </w:r>
    </w:p>
    <w:p w:rsidR="009909C3" w:rsidRDefault="009909C3"/>
    <w:p w:rsidR="009909C3" w:rsidRDefault="009909C3"/>
    <w:p w:rsidR="009909C3" w:rsidRDefault="009909C3"/>
    <w:p w:rsidR="009909C3" w:rsidRDefault="009909C3">
      <w:pPr>
        <w:pStyle w:val="Heading2"/>
      </w:pPr>
      <w:r>
        <w:t>Juiles Horrent</w:t>
      </w:r>
    </w:p>
    <w:p w:rsidR="009909C3" w:rsidRDefault="009909C3">
      <w:pPr>
        <w:rPr>
          <w:b/>
        </w:rPr>
      </w:pPr>
    </w:p>
    <w:p w:rsidR="009909C3" w:rsidRDefault="009909C3">
      <w:r>
        <w:t>Festschrift</w:t>
      </w:r>
    </w:p>
    <w:p w:rsidR="009909C3" w:rsidRDefault="009909C3"/>
    <w:p w:rsidR="009909C3" w:rsidRDefault="009909C3">
      <w:r>
        <w:t xml:space="preserve">D'Heur, Jean-Marie, and Nicoletta Cherubini, eds. </w:t>
      </w:r>
      <w:r>
        <w:rPr>
          <w:i/>
        </w:rPr>
        <w:t>Etudes de Philologie Romane et d'Histoire Littéraire offertes à Jules Horrent à l'occasion de son soixantième anniversaire.</w:t>
      </w:r>
      <w:r>
        <w:t xml:space="preserve"> Liège, 1980. </w:t>
      </w:r>
    </w:p>
    <w:p w:rsidR="009909C3" w:rsidRDefault="009909C3">
      <w:pPr>
        <w:rPr>
          <w:b/>
        </w:rPr>
      </w:pPr>
    </w:p>
    <w:p w:rsidR="009909C3" w:rsidRDefault="009909C3">
      <w:pPr>
        <w:rPr>
          <w:b/>
        </w:rPr>
      </w:pPr>
    </w:p>
    <w:p w:rsidR="009909C3" w:rsidRDefault="009909C3"/>
    <w:p w:rsidR="009909C3" w:rsidRDefault="009909C3"/>
    <w:p w:rsidR="009909C3" w:rsidRDefault="009909C3">
      <w:pPr>
        <w:rPr>
          <w:b/>
        </w:rPr>
      </w:pPr>
      <w:r>
        <w:rPr>
          <w:b/>
        </w:rPr>
        <w:t>A. Savine</w:t>
      </w:r>
    </w:p>
    <w:p w:rsidR="009909C3" w:rsidRDefault="009909C3">
      <w:pPr>
        <w:rPr>
          <w:b/>
        </w:rPr>
      </w:pPr>
    </w:p>
    <w:p w:rsidR="009909C3" w:rsidRDefault="009909C3">
      <w:r>
        <w:t>Alas, Leopoldo ("Clarín"). "España en Francia (</w:t>
      </w:r>
      <w:r>
        <w:rPr>
          <w:i/>
        </w:rPr>
        <w:t>Le naturalisme en Espagne,</w:t>
      </w:r>
      <w:r>
        <w:t xml:space="preserve"> por Alberto Savine). In Alas, </w:t>
      </w:r>
      <w:r>
        <w:rPr>
          <w:i/>
        </w:rPr>
        <w:t>Mezclilla.</w:t>
      </w:r>
      <w:r>
        <w:t xml:space="preserve"> 1889. Barcelona: Lumen, 1987. 267-74.</w:t>
      </w:r>
    </w:p>
    <w:p w:rsidR="009909C3" w:rsidRDefault="009909C3"/>
    <w:p w:rsidR="009909C3" w:rsidRDefault="009909C3"/>
    <w:p w:rsidR="009909C3" w:rsidRDefault="009909C3">
      <w:pPr>
        <w:rPr>
          <w:b/>
        </w:rPr>
      </w:pPr>
      <w:r>
        <w:rPr>
          <w:b/>
        </w:rPr>
        <w:t>Edmond Schérer</w:t>
      </w:r>
    </w:p>
    <w:p w:rsidR="009909C3" w:rsidRDefault="009909C3">
      <w:pPr>
        <w:rPr>
          <w:b/>
        </w:rPr>
      </w:pPr>
    </w:p>
    <w:p w:rsidR="009909C3" w:rsidRDefault="009909C3">
      <w:pPr>
        <w:rPr>
          <w:i/>
        </w:rPr>
      </w:pPr>
      <w:r>
        <w:t xml:space="preserve">Arnold, Matthew. "A French Critic [Edmond Schérer] on Milton."  </w:t>
      </w:r>
      <w:r>
        <w:rPr>
          <w:i/>
        </w:rPr>
        <w:t>Quarterly Review</w:t>
      </w:r>
      <w:r>
        <w:t xml:space="preserve"> (January 1877). Rpt. in Arnold, </w:t>
      </w:r>
      <w:r>
        <w:rPr>
          <w:i/>
        </w:rPr>
        <w:t>Mixed Essays.</w:t>
      </w:r>
    </w:p>
    <w:p w:rsidR="009909C3" w:rsidRDefault="009909C3">
      <w:r>
        <w:t xml:space="preserve">Babbitt, Irving. "Scherer." In Babbitt, </w:t>
      </w:r>
      <w:r>
        <w:rPr>
          <w:i/>
        </w:rPr>
        <w:t>The Masters of Modern French Criticism.</w:t>
      </w:r>
      <w:r>
        <w:t xml:space="preserve">  Boston: Houghton Mifflin, 1912. 189-217.</w:t>
      </w:r>
    </w:p>
    <w:p w:rsidR="009909C3" w:rsidRDefault="009909C3">
      <w:r>
        <w:t xml:space="preserve">Sanguily, Manuel. "Schérer (impresiones y extractos." In Sanguily, </w:t>
      </w:r>
      <w:r>
        <w:rPr>
          <w:i/>
        </w:rPr>
        <w:t>Literatura universal: Páginas de crítica.</w:t>
      </w:r>
      <w:r>
        <w:t xml:space="preserve">  Madrid: América, n. d. 7-10.</w:t>
      </w:r>
    </w:p>
    <w:p w:rsidR="009909C3" w:rsidRDefault="009909C3"/>
    <w:p w:rsidR="009909C3" w:rsidRDefault="009909C3"/>
    <w:p w:rsidR="009909C3" w:rsidRDefault="009909C3"/>
    <w:p w:rsidR="009909C3" w:rsidRDefault="009909C3"/>
    <w:p w:rsidR="009909C3" w:rsidRDefault="009909C3"/>
    <w:p w:rsidR="009909C3" w:rsidRDefault="009909C3">
      <w:pPr>
        <w:rPr>
          <w:b/>
        </w:rPr>
      </w:pPr>
      <w:r>
        <w:rPr>
          <w:b/>
        </w:rPr>
        <w:t>Boris de Tannenberg</w:t>
      </w:r>
    </w:p>
    <w:p w:rsidR="009909C3" w:rsidRDefault="009909C3">
      <w:pPr>
        <w:rPr>
          <w:b/>
        </w:rPr>
      </w:pPr>
    </w:p>
    <w:p w:rsidR="009909C3" w:rsidRDefault="009909C3">
      <w:r>
        <w:t xml:space="preserve">Alas, Leopoldo ("Clarín"). </w:t>
      </w:r>
      <w:r>
        <w:rPr>
          <w:i/>
        </w:rPr>
        <w:t>"La poésie castillane contemporaine (Espagne et Amérique),</w:t>
      </w:r>
      <w:r>
        <w:t xml:space="preserve"> por Boris de Tannenberg." In </w:t>
      </w:r>
      <w:r>
        <w:lastRenderedPageBreak/>
        <w:t>Alas, </w:t>
      </w:r>
      <w:r>
        <w:rPr>
          <w:i/>
        </w:rPr>
        <w:t>Ensayos y revistas.</w:t>
      </w:r>
      <w:r>
        <w:t xml:space="preserve">  1892. Barcelona: Lumen, 1991. 201-16.</w:t>
      </w:r>
    </w:p>
    <w:p w:rsidR="009909C3" w:rsidRDefault="009909C3"/>
    <w:p w:rsidR="009909C3" w:rsidRDefault="009909C3"/>
    <w:sectPr w:rsidR="009909C3" w:rsidSect="00D33F59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9D"/>
    <w:rsid w:val="00885414"/>
    <w:rsid w:val="009909C3"/>
    <w:rsid w:val="00D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yperlink">
    <w:name w:val="Hyperlink"/>
    <w:uiPriority w:val="99"/>
    <w:rsid w:val="00D33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yperlink">
    <w:name w:val="Hyperlink"/>
    <w:uiPriority w:val="99"/>
    <w:rsid w:val="00D33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2017-06-19T07:14:00Z</dcterms:created>
  <dcterms:modified xsi:type="dcterms:W3CDTF">2017-06-19T07:14:00Z</dcterms:modified>
</cp:coreProperties>
</file>