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EA" w:rsidRPr="00F50959" w:rsidRDefault="00CB2AEA" w:rsidP="00CB2AE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CB2AEA" w:rsidRPr="003544E6" w:rsidRDefault="00CB2AEA" w:rsidP="00CB2AE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CB2AEA" w:rsidRPr="003544E6" w:rsidRDefault="00CB2AEA" w:rsidP="00CB2AE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CB2AEA" w:rsidRPr="003544E6" w:rsidRDefault="00CB2AEA" w:rsidP="00CB2AE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CB2AEA" w:rsidRPr="00674984" w:rsidRDefault="00CB2AEA" w:rsidP="00CB2AE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:rsidR="00CB2AEA" w:rsidRPr="00674984" w:rsidRDefault="00CB2AEA" w:rsidP="00CB2AEA">
      <w:pPr>
        <w:jc w:val="center"/>
        <w:rPr>
          <w:sz w:val="24"/>
          <w:lang w:val="en-US"/>
        </w:rPr>
      </w:pPr>
    </w:p>
    <w:bookmarkEnd w:id="0"/>
    <w:bookmarkEnd w:id="1"/>
    <w:p w:rsidR="00CB2AEA" w:rsidRPr="00674984" w:rsidRDefault="00CB2AEA" w:rsidP="00CB2AEA">
      <w:pPr>
        <w:ind w:left="0" w:firstLine="0"/>
        <w:jc w:val="center"/>
        <w:rPr>
          <w:color w:val="000000"/>
          <w:sz w:val="24"/>
          <w:lang w:val="en-US"/>
        </w:rPr>
      </w:pPr>
    </w:p>
    <w:p w:rsidR="00692BCF" w:rsidRPr="00CB2AEA" w:rsidRDefault="00692BCF">
      <w:pPr>
        <w:rPr>
          <w:lang w:val="en-US"/>
        </w:rPr>
      </w:pPr>
      <w:r w:rsidRPr="00CB2AEA">
        <w:rPr>
          <w:b/>
          <w:smallCaps/>
          <w:sz w:val="36"/>
          <w:szCs w:val="36"/>
          <w:lang w:val="en-US"/>
        </w:rPr>
        <w:t>Gustav Ungerer</w:t>
      </w:r>
      <w:r w:rsidR="00CB2AEA">
        <w:rPr>
          <w:b/>
          <w:smallCaps/>
          <w:sz w:val="36"/>
          <w:szCs w:val="36"/>
          <w:lang w:val="en-US"/>
        </w:rPr>
        <w:tab/>
      </w:r>
      <w:r w:rsidRPr="00CB2AEA">
        <w:rPr>
          <w:b/>
          <w:smallCaps/>
          <w:sz w:val="48"/>
          <w:szCs w:val="48"/>
          <w:lang w:val="en-US"/>
        </w:rPr>
        <w:tab/>
      </w:r>
      <w:r w:rsidRPr="00CB2AEA">
        <w:rPr>
          <w:lang w:val="en-US"/>
        </w:rPr>
        <w:t>(</w:t>
      </w:r>
      <w:bookmarkStart w:id="2" w:name="_GoBack"/>
      <w:bookmarkEnd w:id="2"/>
      <w:r w:rsidRPr="00CB2AEA">
        <w:rPr>
          <w:lang w:val="en-US"/>
        </w:rPr>
        <w:t>Universität Bern)</w:t>
      </w:r>
    </w:p>
    <w:p w:rsidR="00692BCF" w:rsidRPr="00CB2AEA" w:rsidRDefault="00692BCF">
      <w:pPr>
        <w:rPr>
          <w:lang w:val="en-US"/>
        </w:rPr>
      </w:pPr>
    </w:p>
    <w:p w:rsidR="00692BCF" w:rsidRPr="00CB2AEA" w:rsidRDefault="00692BCF">
      <w:pPr>
        <w:rPr>
          <w:lang w:val="en-US"/>
        </w:rPr>
      </w:pPr>
    </w:p>
    <w:p w:rsidR="00692BCF" w:rsidRPr="00CB2AEA" w:rsidRDefault="00692BCF">
      <w:pPr>
        <w:rPr>
          <w:b/>
          <w:lang w:val="en-US"/>
        </w:rPr>
      </w:pPr>
      <w:r w:rsidRPr="00CB2AEA">
        <w:rPr>
          <w:b/>
          <w:lang w:val="en-US"/>
        </w:rPr>
        <w:t>Works</w:t>
      </w:r>
    </w:p>
    <w:p w:rsidR="00692BCF" w:rsidRPr="00CB2AEA" w:rsidRDefault="00692BCF">
      <w:pPr>
        <w:rPr>
          <w:lang w:val="en-US"/>
        </w:rPr>
      </w:pPr>
    </w:p>
    <w:p w:rsidR="00692BCF" w:rsidRPr="00CB2AEA" w:rsidRDefault="00692BCF">
      <w:pPr>
        <w:rPr>
          <w:lang w:val="en-US"/>
        </w:rPr>
      </w:pPr>
      <w:r w:rsidRPr="00CB2AEA">
        <w:rPr>
          <w:lang w:val="en-US"/>
        </w:rPr>
        <w:t xml:space="preserve">Ungerer, Gustav.  </w:t>
      </w:r>
      <w:r w:rsidRPr="00CB2AEA">
        <w:rPr>
          <w:i/>
          <w:lang w:val="en-US"/>
        </w:rPr>
        <w:t>Anglo-Spanish Relations in Tudor Literature.</w:t>
      </w:r>
      <w:r w:rsidRPr="00CB2AEA">
        <w:rPr>
          <w:lang w:val="en-US"/>
        </w:rPr>
        <w:t xml:space="preserve"> Bern: Francke, 1956. Rpt. New York: AMS Press, 1972.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An Unrecorded Elizabethan Performance of </w:t>
      </w:r>
      <w:r w:rsidR="00692BCF" w:rsidRPr="00CB2AEA">
        <w:rPr>
          <w:i/>
          <w:lang w:val="en-US"/>
        </w:rPr>
        <w:t>Titus Andronicus.</w:t>
      </w:r>
      <w:r>
        <w:rPr>
          <w:i/>
          <w:lang w:val="en-US"/>
        </w:rPr>
        <w:t>"</w:t>
      </w:r>
      <w:r w:rsidR="00692BCF" w:rsidRPr="00CB2AEA">
        <w:rPr>
          <w:i/>
          <w:lang w:val="en-US"/>
        </w:rPr>
        <w:t xml:space="preserve"> Shakespeare Survey</w:t>
      </w:r>
      <w:r w:rsidR="00692BCF" w:rsidRPr="00CB2AEA">
        <w:rPr>
          <w:lang w:val="en-US"/>
        </w:rPr>
        <w:t xml:space="preserve"> 14 (1961): 102-9.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Two Items of Spanish Pronunciation in </w:t>
      </w:r>
      <w:r w:rsidR="00692BCF" w:rsidRPr="00CB2AEA">
        <w:rPr>
          <w:i/>
          <w:lang w:val="en-US"/>
        </w:rPr>
        <w:t>Love</w:t>
      </w:r>
      <w:r>
        <w:rPr>
          <w:i/>
          <w:lang w:val="en-US"/>
        </w:rPr>
        <w:t>'</w:t>
      </w:r>
      <w:r w:rsidR="00692BCF" w:rsidRPr="00CB2AEA">
        <w:rPr>
          <w:i/>
          <w:lang w:val="en-US"/>
        </w:rPr>
        <w:t>s Labour</w:t>
      </w:r>
      <w:r>
        <w:rPr>
          <w:i/>
          <w:lang w:val="en-US"/>
        </w:rPr>
        <w:t>'</w:t>
      </w:r>
      <w:r w:rsidR="00692BCF" w:rsidRPr="00CB2AEA">
        <w:rPr>
          <w:i/>
          <w:lang w:val="en-US"/>
        </w:rPr>
        <w:t>s Lost.</w:t>
      </w:r>
      <w:r>
        <w:rPr>
          <w:i/>
          <w:lang w:val="en-US"/>
        </w:rPr>
        <w:t>"</w:t>
      </w:r>
      <w:r w:rsidR="00692BCF" w:rsidRPr="00CB2AEA">
        <w:rPr>
          <w:i/>
          <w:lang w:val="en-US"/>
        </w:rPr>
        <w:t xml:space="preserve"> Shakespare Quarterly</w:t>
      </w:r>
      <w:r w:rsidR="00692BCF" w:rsidRPr="00CB2AEA">
        <w:rPr>
          <w:lang w:val="en-US"/>
        </w:rPr>
        <w:t xml:space="preserve"> 14 (1963): 245-51.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The Printing of Spanish Books in Elizabethan England.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>The Library</w:t>
      </w:r>
      <w:r w:rsidR="00692BCF" w:rsidRPr="00CB2AEA">
        <w:rPr>
          <w:lang w:val="en-US"/>
        </w:rPr>
        <w:t xml:space="preserve"> 20 (1965): 177-229.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Letters of Antonio Pérez to Don Juan de Zúñiga.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>Bibliothèque d</w:t>
      </w:r>
      <w:r>
        <w:rPr>
          <w:i/>
          <w:lang w:val="en-US"/>
        </w:rPr>
        <w:t>'</w:t>
      </w:r>
      <w:r w:rsidR="00692BCF" w:rsidRPr="00CB2AEA">
        <w:rPr>
          <w:i/>
          <w:lang w:val="en-US"/>
        </w:rPr>
        <w:t>Humanisme et Renaissance</w:t>
      </w:r>
      <w:r w:rsidR="00692BCF" w:rsidRPr="00CB2AEA">
        <w:rPr>
          <w:lang w:val="en-US"/>
        </w:rPr>
        <w:t xml:space="preserve"> 27 (1965): 672-81.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Bibliographical Notes on the Works of Antonio Pérez.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>Cuadernos de Historia</w:t>
      </w:r>
      <w:r w:rsidR="00692BCF" w:rsidRPr="00CB2AEA">
        <w:rPr>
          <w:lang w:val="en-US"/>
        </w:rPr>
        <w:t xml:space="preserve"> 16-18 (1963-65): 247-60.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Unamuno and Shakespeare.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In </w:t>
      </w:r>
      <w:r w:rsidR="00692BCF" w:rsidRPr="00CB2AEA">
        <w:rPr>
          <w:i/>
          <w:lang w:val="en-US"/>
        </w:rPr>
        <w:t>Spanish Thought and Letters in the 20th Century.</w:t>
      </w:r>
      <w:r w:rsidR="00692BCF" w:rsidRPr="00CB2AEA">
        <w:rPr>
          <w:lang w:val="en-US"/>
        </w:rPr>
        <w:t xml:space="preserve"> Nashville, 1966. 513-32.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Lost Government Publications in Spanish and Other Languages (1597-1601).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 xml:space="preserve">The Library </w:t>
      </w:r>
      <w:r w:rsidR="00692BCF" w:rsidRPr="00CB2AEA">
        <w:rPr>
          <w:lang w:val="en-US"/>
        </w:rPr>
        <w:t>20 (1974): 323-29.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The French Lutenist Charles Tessier and the Essex Circle.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>Renaissance Quarterly</w:t>
      </w:r>
      <w:r w:rsidR="00692BCF" w:rsidRPr="00CB2AEA">
        <w:rPr>
          <w:lang w:val="en-US"/>
        </w:rPr>
        <w:t xml:space="preserve"> 28 (1975): 190-203.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 w:rsidR="00692BCF" w:rsidRPr="00CB2AEA">
        <w:rPr>
          <w:i/>
          <w:lang w:val="en-US"/>
        </w:rPr>
        <w:t>A Spaniard in Elizabethan England: The Correspondence of Antonio Pérez</w:t>
      </w:r>
      <w:r>
        <w:rPr>
          <w:i/>
          <w:lang w:val="en-US"/>
        </w:rPr>
        <w:t>'</w:t>
      </w:r>
      <w:r w:rsidR="00692BCF" w:rsidRPr="00CB2AEA">
        <w:rPr>
          <w:i/>
          <w:lang w:val="en-US"/>
        </w:rPr>
        <w:t>s Exile.</w:t>
      </w:r>
      <w:r w:rsidR="00692BCF" w:rsidRPr="00CB2AEA">
        <w:rPr>
          <w:lang w:val="en-US"/>
        </w:rPr>
        <w:t xml:space="preserve"> 2 vols. London, 1975, 1976.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Antonio Pérez</w:t>
      </w:r>
      <w:r>
        <w:rPr>
          <w:lang w:val="en-US"/>
        </w:rPr>
        <w:t>'</w:t>
      </w:r>
      <w:r w:rsidR="00692BCF" w:rsidRPr="00CB2AEA">
        <w:rPr>
          <w:lang w:val="en-US"/>
        </w:rPr>
        <w:t>s politische Aphorismen.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In </w:t>
      </w:r>
      <w:r w:rsidR="00692BCF" w:rsidRPr="00CB2AEA">
        <w:rPr>
          <w:i/>
          <w:lang w:val="en-US"/>
        </w:rPr>
        <w:t>Der Aphorismus. Zur Geschichte, zu den Formen und Möglichkeiten einter literarischen Gattung.</w:t>
      </w:r>
      <w:r w:rsidR="00692BCF" w:rsidRPr="00CB2AEA">
        <w:rPr>
          <w:lang w:val="en-US"/>
        </w:rPr>
        <w:t xml:space="preserve"> Darmstadt: Wissenschaftliche Buchgesellschaft, 1976. 427-51.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My Lady</w:t>
      </w:r>
      <w:r>
        <w:rPr>
          <w:lang w:val="en-US"/>
        </w:rPr>
        <w:t>'</w:t>
      </w:r>
      <w:r w:rsidR="00692BCF" w:rsidRPr="00CB2AEA">
        <w:rPr>
          <w:lang w:val="en-US"/>
        </w:rPr>
        <w:t xml:space="preserve">s a </w:t>
      </w:r>
      <w:r w:rsidR="00692BCF" w:rsidRPr="00CB2AEA">
        <w:rPr>
          <w:i/>
          <w:lang w:val="en-US"/>
        </w:rPr>
        <w:t>Catayan,</w:t>
      </w:r>
      <w:r w:rsidR="00692BCF" w:rsidRPr="00CB2AEA">
        <w:rPr>
          <w:lang w:val="en-US"/>
        </w:rPr>
        <w:t xml:space="preserve"> we are politicians, </w:t>
      </w:r>
      <w:r w:rsidR="00692BCF" w:rsidRPr="00CB2AEA">
        <w:rPr>
          <w:i/>
          <w:lang w:val="en-US"/>
        </w:rPr>
        <w:t>Maluolios</w:t>
      </w:r>
      <w:r w:rsidR="00692BCF" w:rsidRPr="00CB2AEA">
        <w:rPr>
          <w:lang w:val="en-US"/>
        </w:rPr>
        <w:t xml:space="preserve"> a Peg-a-ramsie: </w:t>
      </w:r>
      <w:r w:rsidR="00692BCF" w:rsidRPr="00CB2AEA">
        <w:rPr>
          <w:i/>
          <w:lang w:val="en-US"/>
        </w:rPr>
        <w:t>Twelfth Night</w:t>
      </w:r>
      <w:r w:rsidR="00692BCF" w:rsidRPr="00CB2AEA">
        <w:rPr>
          <w:lang w:val="en-US"/>
        </w:rPr>
        <w:t xml:space="preserve"> II.iii.77-78.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>Shakespeare Survey</w:t>
      </w:r>
      <w:r w:rsidR="00692BCF" w:rsidRPr="00CB2AEA">
        <w:rPr>
          <w:lang w:val="en-US"/>
        </w:rPr>
        <w:t xml:space="preserve"> 32 (1979): 85-104.</w:t>
      </w:r>
    </w:p>
    <w:p w:rsidR="00692BCF" w:rsidRDefault="00CB2AEA"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Roland du Jardin: Author of </w:t>
      </w:r>
      <w:r w:rsidR="00692BCF" w:rsidRPr="00CB2AEA">
        <w:rPr>
          <w:i/>
          <w:lang w:val="en-US"/>
        </w:rPr>
        <w:t>A Discourse of the Married and Single Life?</w:t>
      </w:r>
      <w:r>
        <w:rPr>
          <w:i/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>
        <w:rPr>
          <w:i/>
        </w:rPr>
        <w:t>The Library</w:t>
      </w:r>
      <w:r w:rsidR="00692BCF">
        <w:t xml:space="preserve"> 6th series 2 (1980): 211-16.</w:t>
      </w:r>
    </w:p>
    <w:p w:rsidR="00692BCF" w:rsidRPr="00CB2AEA" w:rsidRDefault="00CB2AEA">
      <w:pPr>
        <w:rPr>
          <w:lang w:val="en-US"/>
        </w:rPr>
      </w:pPr>
      <w:r>
        <w:t>_____</w:t>
      </w:r>
      <w:r w:rsidR="00692BCF">
        <w:t xml:space="preserve">. </w:t>
      </w:r>
      <w:r>
        <w:t>"</w:t>
      </w:r>
      <w:r w:rsidR="00692BCF">
        <w:t>La defensa de Antonio Pérez contra los cargos que se le imputaron en el Proceso de Visita.</w:t>
      </w:r>
      <w:r>
        <w:t>"</w:t>
      </w:r>
      <w:r w:rsidR="00692BCF">
        <w:t xml:space="preserve"> </w:t>
      </w:r>
      <w:r w:rsidR="00692BCF" w:rsidRPr="00CB2AEA">
        <w:rPr>
          <w:i/>
          <w:lang w:val="en-US"/>
        </w:rPr>
        <w:t>Temas Aragoneses</w:t>
      </w:r>
      <w:r w:rsidR="00692BCF" w:rsidRPr="00CB2AEA">
        <w:rPr>
          <w:lang w:val="en-US"/>
        </w:rPr>
        <w:t xml:space="preserve"> 29 (Zaragoza, 1980).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Sir Andrew Aguecheek and His Head of Hair.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>Shakespeare Studies</w:t>
      </w:r>
      <w:r w:rsidR="00692BCF" w:rsidRPr="00CB2AEA">
        <w:rPr>
          <w:lang w:val="en-US"/>
        </w:rPr>
        <w:t xml:space="preserve"> 16 (1983): 101-33.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The Viol da Gamba as Sexual Metaphor in Elizabethan Music and Literature.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>Renaissance and Reformation</w:t>
      </w:r>
      <w:r w:rsidR="00692BCF" w:rsidRPr="00CB2AEA">
        <w:rPr>
          <w:lang w:val="en-US"/>
        </w:rPr>
        <w:t xml:space="preserve"> 20 (1984): 79-90.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Shylock</w:t>
      </w:r>
      <w:r>
        <w:rPr>
          <w:lang w:val="en-US"/>
        </w:rPr>
        <w:t>'</w:t>
      </w:r>
      <w:r w:rsidR="00692BCF" w:rsidRPr="00CB2AEA">
        <w:rPr>
          <w:lang w:val="en-US"/>
        </w:rPr>
        <w:t xml:space="preserve">s </w:t>
      </w:r>
      <w:r>
        <w:rPr>
          <w:lang w:val="en-US"/>
        </w:rPr>
        <w:t>'</w:t>
      </w:r>
      <w:r w:rsidR="00692BCF" w:rsidRPr="00CB2AEA">
        <w:rPr>
          <w:lang w:val="en-US"/>
        </w:rPr>
        <w:t>Gaping Pig</w:t>
      </w:r>
      <w:r>
        <w:rPr>
          <w:lang w:val="en-US"/>
        </w:rPr>
        <w:t>'</w:t>
      </w:r>
      <w:r w:rsidR="00692BCF" w:rsidRPr="00CB2AEA">
        <w:rPr>
          <w:lang w:val="en-US"/>
        </w:rPr>
        <w:t>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>Liber Amicorum Willem Schrickx.</w:t>
      </w:r>
      <w:r w:rsidR="00692BCF" w:rsidRPr="00CB2AEA">
        <w:rPr>
          <w:lang w:val="en-US"/>
        </w:rPr>
        <w:t xml:space="preserve"> Ghent, 1985. 267-76.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lastRenderedPageBreak/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Edward Phillips</w:t>
      </w:r>
      <w:r>
        <w:rPr>
          <w:lang w:val="en-US"/>
        </w:rPr>
        <w:t>'</w:t>
      </w:r>
      <w:r w:rsidR="00692BCF" w:rsidRPr="00CB2AEA">
        <w:rPr>
          <w:lang w:val="en-US"/>
        </w:rPr>
        <w:t xml:space="preserve">s </w:t>
      </w:r>
      <w:r w:rsidR="00692BCF" w:rsidRPr="00CB2AEA">
        <w:rPr>
          <w:i/>
          <w:lang w:val="en-US"/>
        </w:rPr>
        <w:t>The Mysteries of Love and Eloquence</w:t>
      </w:r>
      <w:r w:rsidR="00692BCF" w:rsidRPr="00CB2AEA">
        <w:rPr>
          <w:lang w:val="en-US"/>
        </w:rPr>
        <w:t xml:space="preserve"> (1658) and Its Shakespeare Allusions.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>Seventeenth-Century News</w:t>
      </w:r>
      <w:r w:rsidR="00692BCF" w:rsidRPr="00CB2AEA">
        <w:rPr>
          <w:lang w:val="en-US"/>
        </w:rPr>
        <w:t xml:space="preserve"> 43 (1985): 38-42.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George Baker: Translator of Aparicio de Zubia</w:t>
      </w:r>
      <w:r>
        <w:rPr>
          <w:lang w:val="en-US"/>
        </w:rPr>
        <w:t>'</w:t>
      </w:r>
      <w:r w:rsidR="00692BCF" w:rsidRPr="00CB2AEA">
        <w:rPr>
          <w:lang w:val="en-US"/>
        </w:rPr>
        <w:t xml:space="preserve">s Pamphlet on the </w:t>
      </w:r>
      <w:r>
        <w:rPr>
          <w:lang w:val="en-US"/>
        </w:rPr>
        <w:t>'</w:t>
      </w:r>
      <w:r w:rsidR="00692BCF" w:rsidRPr="00CB2AEA">
        <w:rPr>
          <w:lang w:val="en-US"/>
        </w:rPr>
        <w:t>Oleum Magistrale</w:t>
      </w:r>
      <w:r>
        <w:rPr>
          <w:lang w:val="en-US"/>
        </w:rPr>
        <w:t>'</w:t>
      </w:r>
      <w:r w:rsidR="00692BCF" w:rsidRPr="00CB2AEA">
        <w:rPr>
          <w:lang w:val="en-US"/>
        </w:rPr>
        <w:t>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>Medical History</w:t>
      </w:r>
      <w:r w:rsidR="00692BCF" w:rsidRPr="00CB2AEA">
        <w:rPr>
          <w:lang w:val="en-US"/>
        </w:rPr>
        <w:t xml:space="preserve"> 30 (1986): 203-11.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The Equinoctial of Queubus.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>Shakespeare Studies</w:t>
      </w:r>
      <w:r w:rsidR="00692BCF" w:rsidRPr="00CB2AEA">
        <w:rPr>
          <w:lang w:val="en-US"/>
        </w:rPr>
        <w:t xml:space="preserve"> 19 (1987): 101-10.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Shakespeare in Rutland. Sir John Harington of Exton: Patron of the 1595-96 Christmas Festivities at Burley-on-the-Hill and of the Chamberlain</w:t>
      </w:r>
      <w:r>
        <w:rPr>
          <w:lang w:val="en-US"/>
        </w:rPr>
        <w:t>'</w:t>
      </w:r>
      <w:r w:rsidR="00692BCF" w:rsidRPr="00CB2AEA">
        <w:rPr>
          <w:lang w:val="en-US"/>
        </w:rPr>
        <w:t>s Men.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>Rutland Record</w:t>
      </w:r>
      <w:r w:rsidR="00692BCF" w:rsidRPr="00CB2AEA">
        <w:rPr>
          <w:lang w:val="en-US"/>
        </w:rPr>
        <w:t xml:space="preserve"> 7 (1987): 242-8.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Thomas Digges and Sancho de Londoño</w:t>
      </w:r>
      <w:r>
        <w:rPr>
          <w:lang w:val="en-US"/>
        </w:rPr>
        <w:t>'</w:t>
      </w:r>
      <w:r w:rsidR="00692BCF" w:rsidRPr="00CB2AEA">
        <w:rPr>
          <w:lang w:val="en-US"/>
        </w:rPr>
        <w:t>s Military Ordinances of 1568.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>
        <w:t xml:space="preserve">In </w:t>
      </w:r>
      <w:r w:rsidR="00692BCF">
        <w:rPr>
          <w:i/>
        </w:rPr>
        <w:t>Fidus Interpres.</w:t>
      </w:r>
      <w:r w:rsidR="00692BCF">
        <w:t xml:space="preserve"> Ed. J. C. Santoyo et al. León: Universidad de León, 1987. </w:t>
      </w:r>
      <w:r w:rsidR="00692BCF" w:rsidRPr="00CB2AEA">
        <w:rPr>
          <w:lang w:val="en-US"/>
        </w:rPr>
        <w:t>1.130-39.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The Alleged Milton Epitaph on Moll Cutpurse.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 w:rsidRPr="00CB2AEA">
        <w:rPr>
          <w:i/>
          <w:lang w:val="en-US"/>
        </w:rPr>
        <w:t>Milton Quarterly</w:t>
      </w:r>
      <w:r w:rsidR="00692BCF" w:rsidRPr="00CB2AEA">
        <w:rPr>
          <w:lang w:val="en-US"/>
        </w:rPr>
        <w:t xml:space="preserve"> 23 (1989): 20-26.</w:t>
      </w:r>
    </w:p>
    <w:p w:rsidR="00692BCF" w:rsidRPr="00CB2AEA" w:rsidRDefault="00CB2AEA">
      <w:pPr>
        <w:rPr>
          <w:lang w:val="en-US"/>
        </w:rPr>
      </w:pPr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Thomas Shadwell</w:t>
      </w:r>
      <w:r>
        <w:rPr>
          <w:lang w:val="en-US"/>
        </w:rPr>
        <w:t>'</w:t>
      </w:r>
      <w:r w:rsidR="00692BCF" w:rsidRPr="00CB2AEA">
        <w:rPr>
          <w:lang w:val="en-US"/>
        </w:rPr>
        <w:t xml:space="preserve">s </w:t>
      </w:r>
      <w:r w:rsidR="00692BCF" w:rsidRPr="00CB2AEA">
        <w:rPr>
          <w:i/>
          <w:lang w:val="en-US"/>
        </w:rPr>
        <w:t xml:space="preserve">The Libertine: </w:t>
      </w:r>
      <w:r w:rsidR="00692BCF" w:rsidRPr="00CB2AEA">
        <w:rPr>
          <w:lang w:val="en-US"/>
        </w:rPr>
        <w:t>A Forgotten Restoration Don Juan Play.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In </w:t>
      </w:r>
      <w:r w:rsidR="00692BCF" w:rsidRPr="00CB2AEA">
        <w:rPr>
          <w:i/>
          <w:lang w:val="en-US"/>
        </w:rPr>
        <w:t>SEDERI</w:t>
      </w:r>
      <w:r w:rsidR="00692BCF" w:rsidRPr="00CB2AEA">
        <w:rPr>
          <w:lang w:val="en-US"/>
        </w:rPr>
        <w:t xml:space="preserve"> 1. Ed. Javier Sánchez. Zaragoza: Librería General, 1990. 223-40.</w:t>
      </w:r>
    </w:p>
    <w:p w:rsidR="00692BCF" w:rsidRDefault="00CB2AEA">
      <w:r>
        <w:rPr>
          <w:lang w:val="en-US"/>
        </w:rPr>
        <w:t>_____</w:t>
      </w:r>
      <w:r w:rsidR="00692BCF" w:rsidRPr="00CB2AEA">
        <w:rPr>
          <w:lang w:val="en-US"/>
        </w:rPr>
        <w:t xml:space="preserve">. </w:t>
      </w:r>
      <w:r>
        <w:rPr>
          <w:lang w:val="en-US"/>
        </w:rPr>
        <w:t>"</w:t>
      </w:r>
      <w:r w:rsidR="00692BCF" w:rsidRPr="00CB2AEA">
        <w:rPr>
          <w:lang w:val="en-US"/>
        </w:rPr>
        <w:t>Juan Pantoja de la Cruz and the Circulation of Gifts between the English and Spanish Courts in 1604/5.</w:t>
      </w:r>
      <w:r>
        <w:rPr>
          <w:lang w:val="en-US"/>
        </w:rPr>
        <w:t>"</w:t>
      </w:r>
      <w:r w:rsidR="00692BCF" w:rsidRPr="00CB2AEA">
        <w:rPr>
          <w:lang w:val="en-US"/>
        </w:rPr>
        <w:t xml:space="preserve"> </w:t>
      </w:r>
      <w:r w:rsidR="00692BCF">
        <w:t xml:space="preserve">In </w:t>
      </w:r>
      <w:r w:rsidR="00692BCF">
        <w:rPr>
          <w:i/>
        </w:rPr>
        <w:t>SEDERI</w:t>
      </w:r>
      <w:r w:rsidR="00692BCF">
        <w:t xml:space="preserve"> 9 (1998). Ed. Jesús Cora Alonso et al. Alcalá de Henares: SEDERI / U de Alcalá, 1999. 59-78.*</w:t>
      </w:r>
    </w:p>
    <w:p w:rsidR="00692BCF" w:rsidRDefault="00692BCF"/>
    <w:sectPr w:rsidR="00692BCF" w:rsidSect="00CB2AEA">
      <w:pgSz w:w="11880" w:h="16800"/>
      <w:pgMar w:top="1417" w:right="1685" w:bottom="1417" w:left="2126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BCF"/>
    <w:rsid w:val="00692BCF"/>
    <w:rsid w:val="00CB2A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9C5E9"/>
  <w15:docId w15:val="{76395A77-172D-024D-8CC2-56A70DE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uiPriority w:val="99"/>
    <w:rPr>
      <w:rFonts w:cs="Times New Roman"/>
    </w:rPr>
  </w:style>
  <w:style w:type="character" w:styleId="Hipervnculo">
    <w:name w:val="Hyperlink"/>
    <w:rsid w:val="00CB2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2888</Characters>
  <Application>Microsoft Office Word</Application>
  <DocSecurity>0</DocSecurity>
  <Lines>24</Lines>
  <Paragraphs>6</Paragraphs>
  <ScaleCrop>false</ScaleCrop>
  <Company>Universidad de Zaragoza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(6th edition, 2001)</dc:title>
  <dc:subject/>
  <dc:creator>José Angel García Landa</dc:creator>
  <cp:keywords/>
  <cp:lastModifiedBy>José Ángel García Landa</cp:lastModifiedBy>
  <cp:revision>2</cp:revision>
  <dcterms:created xsi:type="dcterms:W3CDTF">2019-10-05T18:49:00Z</dcterms:created>
  <dcterms:modified xsi:type="dcterms:W3CDTF">2019-10-05T18:49:00Z</dcterms:modified>
</cp:coreProperties>
</file>