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7B" w:rsidRPr="00213AF0" w:rsidRDefault="00E1527B" w:rsidP="00E1527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1527B" w:rsidRDefault="00E1527B" w:rsidP="00E1527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1527B" w:rsidRPr="0018683B" w:rsidRDefault="00E1527B" w:rsidP="00E1527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E1527B" w:rsidRPr="00726328" w:rsidRDefault="00E1527B" w:rsidP="00E1527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1527B" w:rsidRPr="00C007F9" w:rsidRDefault="00E1527B" w:rsidP="00E152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E1527B" w:rsidRPr="00C007F9" w:rsidRDefault="00E1527B" w:rsidP="00E1527B">
      <w:pPr>
        <w:jc w:val="center"/>
        <w:rPr>
          <w:lang w:val="en-US"/>
        </w:rPr>
      </w:pPr>
    </w:p>
    <w:p w:rsidR="00277619" w:rsidRPr="00E1527B" w:rsidRDefault="00E1527B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277619" w:rsidRPr="00E1527B" w:rsidRDefault="00E1527B" w:rsidP="00C06265">
      <w:pPr>
        <w:pStyle w:val="Ttulo1"/>
        <w:rPr>
          <w:rFonts w:ascii="Times" w:hAnsi="Times"/>
          <w:smallCaps/>
          <w:sz w:val="36"/>
          <w:lang w:val="en-US"/>
        </w:rPr>
      </w:pPr>
      <w:r w:rsidRPr="00E1527B">
        <w:rPr>
          <w:rFonts w:ascii="Times" w:hAnsi="Times"/>
          <w:smallCaps/>
          <w:sz w:val="36"/>
          <w:lang w:val="en-US"/>
        </w:rPr>
        <w:t>Gregorio García Reche</w:t>
      </w:r>
    </w:p>
    <w:p w:rsidR="00C06265" w:rsidRPr="00E1527B" w:rsidRDefault="00E1527B">
      <w:pPr>
        <w:rPr>
          <w:lang w:val="en-US"/>
        </w:rPr>
      </w:pPr>
    </w:p>
    <w:p w:rsidR="00C06265" w:rsidRPr="00E1527B" w:rsidRDefault="00E1527B">
      <w:pPr>
        <w:rPr>
          <w:lang w:val="en-US"/>
        </w:rPr>
      </w:pPr>
    </w:p>
    <w:p w:rsidR="00C06265" w:rsidRPr="00FE62FF" w:rsidRDefault="00E1527B">
      <w:pPr>
        <w:rPr>
          <w:b/>
        </w:rPr>
      </w:pPr>
      <w:r>
        <w:rPr>
          <w:b/>
        </w:rPr>
        <w:t>Works</w:t>
      </w:r>
    </w:p>
    <w:p w:rsidR="00C06265" w:rsidRDefault="00E1527B"/>
    <w:p w:rsidR="00C06265" w:rsidRPr="001501AD" w:rsidRDefault="00E1527B" w:rsidP="00C06265">
      <w:pPr>
        <w:rPr>
          <w:rFonts w:cs="Courier"/>
        </w:rPr>
      </w:pPr>
      <w:r>
        <w:rPr>
          <w:bCs/>
        </w:rPr>
        <w:t>García Reche, Gregorio, and Carmen Araceli Lara Luque, eds.</w:t>
      </w:r>
      <w:r w:rsidRPr="001501AD">
        <w:rPr>
          <w:rFonts w:cs="Courier"/>
        </w:rPr>
        <w:t xml:space="preserve"> </w:t>
      </w:r>
      <w:r w:rsidRPr="004F1F9E">
        <w:rPr>
          <w:rFonts w:cs="Courier"/>
          <w:i/>
        </w:rPr>
        <w:t>León Tolstói, lúcido fulgor:</w:t>
      </w:r>
      <w:r w:rsidRPr="001501AD">
        <w:rPr>
          <w:rFonts w:cs="Courier"/>
        </w:rPr>
        <w:t xml:space="preserve"> </w:t>
      </w:r>
      <w:r w:rsidRPr="004F1F9E">
        <w:rPr>
          <w:rFonts w:cs="Courier"/>
          <w:i/>
        </w:rPr>
        <w:t>Centenario del fallecimiento: Catálogo de la Exposición bibliográfica, Biblioteca Univ</w:t>
      </w:r>
      <w:r w:rsidRPr="004F1F9E">
        <w:rPr>
          <w:rFonts w:cs="Courier"/>
          <w:i/>
        </w:rPr>
        <w:t>ersitaria de Málaga.</w:t>
      </w:r>
      <w:r w:rsidRPr="004F1F9E">
        <w:rPr>
          <w:rFonts w:cs="Courier"/>
        </w:rPr>
        <w:t xml:space="preserve"> </w:t>
      </w:r>
      <w:r w:rsidRPr="001501AD">
        <w:rPr>
          <w:rFonts w:cs="Courier"/>
        </w:rPr>
        <w:t xml:space="preserve">Málaga: U de Málaga, 2010. 11-36. </w:t>
      </w:r>
    </w:p>
    <w:p w:rsidR="00C06265" w:rsidRDefault="00E1527B"/>
    <w:p w:rsidR="00C06265" w:rsidRDefault="00E1527B" w:rsidP="00C06265">
      <w:pPr>
        <w:rPr>
          <w:bCs/>
        </w:rPr>
      </w:pPr>
    </w:p>
    <w:p w:rsidR="00C06265" w:rsidRDefault="00E1527B" w:rsidP="00C06265">
      <w:pPr>
        <w:rPr>
          <w:b/>
          <w:bCs/>
        </w:rPr>
      </w:pPr>
      <w:r>
        <w:rPr>
          <w:b/>
          <w:bCs/>
        </w:rPr>
        <w:t>Edited works</w:t>
      </w:r>
    </w:p>
    <w:p w:rsidR="00C06265" w:rsidRDefault="00E1527B" w:rsidP="00C06265">
      <w:pPr>
        <w:rPr>
          <w:b/>
          <w:bCs/>
        </w:rPr>
      </w:pPr>
    </w:p>
    <w:p w:rsidR="00C06265" w:rsidRPr="001501AD" w:rsidRDefault="00E1527B" w:rsidP="00C06265">
      <w:pPr>
        <w:rPr>
          <w:rFonts w:cs="Courier"/>
        </w:rPr>
      </w:pPr>
      <w:r w:rsidRPr="004F1F9E">
        <w:rPr>
          <w:rFonts w:cs="Courier"/>
          <w:i/>
        </w:rPr>
        <w:t>León Tolstói, lúcido fulgor:</w:t>
      </w:r>
      <w:r w:rsidRPr="001501AD">
        <w:rPr>
          <w:rFonts w:cs="Courier"/>
        </w:rPr>
        <w:t xml:space="preserve"> </w:t>
      </w:r>
      <w:r w:rsidRPr="004F1F9E">
        <w:rPr>
          <w:rFonts w:cs="Courier"/>
          <w:i/>
        </w:rPr>
        <w:t>Centenario del fallecimiento:</w:t>
      </w:r>
      <w:r w:rsidRPr="001501AD">
        <w:rPr>
          <w:rFonts w:cs="Courier"/>
        </w:rPr>
        <w:t xml:space="preserve"> </w:t>
      </w:r>
    </w:p>
    <w:p w:rsidR="00C06265" w:rsidRDefault="00E1527B"/>
    <w:p w:rsidR="00C06265" w:rsidRPr="001501AD" w:rsidRDefault="00E1527B" w:rsidP="00C06265">
      <w:pPr>
        <w:rPr>
          <w:rFonts w:cs="Courier"/>
        </w:rPr>
      </w:pPr>
      <w:r>
        <w:rPr>
          <w:bCs/>
        </w:rPr>
        <w:t>Calvo González, José.</w:t>
      </w:r>
      <w:r w:rsidRPr="001501AD">
        <w:rPr>
          <w:rFonts w:cs="Courier"/>
        </w:rPr>
        <w:t xml:space="preserve"> "Estudio introductorio. Sobre la edición de Tolstói en España (1887-1936). Particulares a una exposic</w:t>
      </w:r>
      <w:r w:rsidRPr="001501AD">
        <w:rPr>
          <w:rFonts w:cs="Courier"/>
        </w:rPr>
        <w:t xml:space="preserve">ión." In </w:t>
      </w:r>
      <w:r w:rsidRPr="004F1F9E">
        <w:rPr>
          <w:rFonts w:cs="Courier"/>
          <w:i/>
        </w:rPr>
        <w:t>León Tolstói, lúcido fulgor:</w:t>
      </w:r>
      <w:r w:rsidRPr="001501AD">
        <w:rPr>
          <w:rFonts w:cs="Courier"/>
        </w:rPr>
        <w:t xml:space="preserve"> </w:t>
      </w:r>
      <w:r w:rsidRPr="004F1F9E">
        <w:rPr>
          <w:rFonts w:cs="Courier"/>
          <w:i/>
        </w:rPr>
        <w:t>Centenario del fallecimiento: Catálogo de la Exposición bibliográfica, Biblioteca Universitaria de Málaga.</w:t>
      </w:r>
      <w:r w:rsidRPr="004F1F9E">
        <w:rPr>
          <w:rFonts w:cs="Courier"/>
        </w:rPr>
        <w:t xml:space="preserve"> Ed.</w:t>
      </w:r>
      <w:r w:rsidRPr="001501AD">
        <w:rPr>
          <w:rFonts w:cs="Courier"/>
        </w:rPr>
        <w:t xml:space="preserve"> Gregorio García Reche and Carmen Araceli Lara Luque. Málaga: U de Málaga, 2010. 11-36. </w:t>
      </w:r>
    </w:p>
    <w:p w:rsidR="00C06265" w:rsidRDefault="00E1527B"/>
    <w:p w:rsidR="00C06265" w:rsidRDefault="00E1527B" w:rsidP="00C06265"/>
    <w:p w:rsidR="00C06265" w:rsidRDefault="00E1527B"/>
    <w:sectPr w:rsidR="00C06265" w:rsidSect="00C0626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E1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5090EEC-F529-4247-8661-2CB153B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892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2021-02-20T06:30:00Z</dcterms:created>
  <dcterms:modified xsi:type="dcterms:W3CDTF">2021-02-20T06:30:00Z</dcterms:modified>
</cp:coreProperties>
</file>