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6B" w:rsidRDefault="0066016B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66016B" w:rsidRDefault="0066016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6016B" w:rsidRDefault="0066016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66016B" w:rsidRDefault="0066016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6016B" w:rsidRDefault="0066016B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6016B" w:rsidRDefault="0066016B">
      <w:pPr>
        <w:jc w:val="center"/>
      </w:pPr>
    </w:p>
    <w:bookmarkEnd w:id="0"/>
    <w:bookmarkEnd w:id="1"/>
    <w:p w:rsidR="0066016B" w:rsidRDefault="0066016B">
      <w:pPr>
        <w:ind w:left="0" w:firstLine="0"/>
        <w:jc w:val="center"/>
        <w:rPr>
          <w:color w:val="000000"/>
        </w:rPr>
      </w:pPr>
    </w:p>
    <w:p w:rsidR="0066016B" w:rsidRPr="007D7A52" w:rsidRDefault="0066016B" w:rsidP="0066016B">
      <w:pPr>
        <w:pStyle w:val="Heading1"/>
        <w:rPr>
          <w:rFonts w:ascii="Times" w:hAnsi="Times"/>
          <w:smallCaps/>
          <w:sz w:val="36"/>
        </w:rPr>
      </w:pPr>
      <w:r w:rsidRPr="007D7A52">
        <w:rPr>
          <w:rFonts w:ascii="Times" w:hAnsi="Times"/>
          <w:smallCaps/>
          <w:sz w:val="36"/>
        </w:rPr>
        <w:t>Margarita Estévez Saá</w:t>
      </w:r>
    </w:p>
    <w:p w:rsidR="0066016B" w:rsidRDefault="0066016B">
      <w:pPr>
        <w:ind w:right="58"/>
        <w:rPr>
          <w:b/>
        </w:rPr>
      </w:pPr>
    </w:p>
    <w:p w:rsidR="0066016B" w:rsidRDefault="0066016B">
      <w:pPr>
        <w:ind w:right="58"/>
        <w:rPr>
          <w:b/>
          <w:sz w:val="24"/>
        </w:rPr>
      </w:pPr>
      <w:r>
        <w:rPr>
          <w:color w:val="000000"/>
          <w:sz w:val="24"/>
        </w:rPr>
        <w:t xml:space="preserve">(U de Santiago de Compostela, </w:t>
      </w:r>
      <w:hyperlink r:id="rId6" w:history="1">
        <w:r>
          <w:rPr>
            <w:rStyle w:val="Hyperlink"/>
            <w:sz w:val="24"/>
          </w:rPr>
          <w:t>ia1707@usc.es</w:t>
        </w:r>
      </w:hyperlink>
      <w:r>
        <w:rPr>
          <w:color w:val="000000"/>
          <w:sz w:val="24"/>
        </w:rPr>
        <w:t>)</w:t>
      </w:r>
    </w:p>
    <w:p w:rsidR="0066016B" w:rsidRDefault="0066016B">
      <w:pPr>
        <w:ind w:right="58"/>
        <w:rPr>
          <w:b/>
        </w:rPr>
      </w:pPr>
    </w:p>
    <w:p w:rsidR="0066016B" w:rsidRDefault="0066016B">
      <w:pPr>
        <w:ind w:right="58"/>
        <w:rPr>
          <w:b/>
        </w:rPr>
      </w:pPr>
    </w:p>
    <w:p w:rsidR="0066016B" w:rsidRDefault="0066016B">
      <w:pPr>
        <w:ind w:right="58"/>
        <w:rPr>
          <w:b/>
        </w:rPr>
      </w:pPr>
      <w:r>
        <w:rPr>
          <w:b/>
        </w:rPr>
        <w:t>Works</w:t>
      </w:r>
    </w:p>
    <w:p w:rsidR="0066016B" w:rsidRDefault="0066016B">
      <w:pPr>
        <w:ind w:right="58"/>
        <w:rPr>
          <w:b/>
        </w:rPr>
      </w:pPr>
    </w:p>
    <w:p w:rsidR="0066016B" w:rsidRDefault="0066016B">
      <w:pPr>
        <w:ind w:right="58"/>
      </w:pPr>
      <w:r>
        <w:t>Estévez Saá, Margarita. "Milton: Darkness Visible." Trabajo de Investigación de Tercer Ciclo. U de Santiago de Compostela, 1993.</w:t>
      </w:r>
    </w:p>
    <w:p w:rsidR="0066016B" w:rsidRDefault="0066016B" w:rsidP="0066016B">
      <w:r>
        <w:t xml:space="preserve">_____. "A Vindication of the Female Character in James Joyce's Fiction."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66016B" w:rsidRDefault="0066016B">
      <w:r>
        <w:t xml:space="preserve">_____. "Millais's Reading of Tennyson's 'Mariana' and 'Mariana in the South'." In </w:t>
      </w:r>
      <w:r>
        <w:rPr>
          <w:i/>
        </w:rPr>
        <w:t>AEDEAN: Proceedings of the 23rd International Conference (León, 16-18 de diciembre, 1999).</w:t>
      </w:r>
      <w:r>
        <w:t xml:space="preserve"> CD-ROM. León: AEDEAN, 2003.*</w:t>
      </w:r>
    </w:p>
    <w:p w:rsidR="0066016B" w:rsidRDefault="0066016B">
      <w:r>
        <w:t xml:space="preserve">_____. Rev. of </w:t>
      </w:r>
      <w:r>
        <w:rPr>
          <w:i/>
        </w:rPr>
        <w:t>A Search for Literary Identity in Irish Literature.</w:t>
      </w:r>
      <w:r>
        <w:t xml:space="preserve"> By Anne MacCarthy.</w:t>
      </w:r>
      <w:r>
        <w:rPr>
          <w:i/>
        </w:rPr>
        <w:t xml:space="preserve"> Atlantis</w:t>
      </w:r>
      <w:r>
        <w:t xml:space="preserve"> 22.1 (June 2000): 237-40.*</w:t>
      </w:r>
    </w:p>
    <w:p w:rsidR="0066016B" w:rsidRDefault="0066016B">
      <w:r>
        <w:t xml:space="preserve">_____. "Los orígenes del elemento visual en las novelas de T. Hardy: El caso de </w:t>
      </w:r>
      <w:r>
        <w:rPr>
          <w:i/>
        </w:rPr>
        <w:t>Jude the Obscure</w:t>
      </w:r>
      <w:r>
        <w:t xml:space="preserve"> y la adaptación cinematográfica de Michael Winterbottom."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66016B" w:rsidRDefault="0066016B">
      <w:r>
        <w:t xml:space="preserve">_____."La identidad femenina en </w:t>
      </w:r>
      <w:r>
        <w:rPr>
          <w:i/>
        </w:rPr>
        <w:t xml:space="preserve">Ulysses: </w:t>
      </w:r>
      <w:r>
        <w:t xml:space="preserve">'yes so we are flowers all'." 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249-55.*</w:t>
      </w:r>
    </w:p>
    <w:p w:rsidR="0066016B" w:rsidRDefault="0066016B">
      <w:r>
        <w:t xml:space="preserve">_____. "La figura femenina en </w:t>
      </w:r>
      <w:r>
        <w:rPr>
          <w:i/>
        </w:rPr>
        <w:t>Finnegans Wake:</w:t>
      </w:r>
      <w:r>
        <w:t xml:space="preserve"> 'Are We Fairly Represented'?"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</w:t>
      </w:r>
      <w:r>
        <w:lastRenderedPageBreak/>
        <w:t>(Universidad de Salamanca) / Asociación Española de Estudios Anglo-Norteamericanos, 2004.*</w:t>
      </w:r>
    </w:p>
    <w:p w:rsidR="0066016B" w:rsidRDefault="0066016B">
      <w:pPr>
        <w:rPr>
          <w:color w:val="000000"/>
        </w:rPr>
      </w:pPr>
      <w:r>
        <w:rPr>
          <w:color w:val="000000"/>
        </w:rPr>
        <w:t xml:space="preserve">_____. "'Real People with Hidden Symptoms': Portraits of the Artist as Women in Twentieth-Century Literature in English."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</w:t>
      </w:r>
      <w:bookmarkStart w:id="2" w:name="_GoBack"/>
      <w:bookmarkEnd w:id="2"/>
      <w:r>
        <w:rPr>
          <w:color w:val="000000"/>
        </w:rPr>
        <w:t>AEDEAN / Servicio de Publicaciones U de Jaén, 2006. 183-90.*</w:t>
      </w:r>
    </w:p>
    <w:p w:rsidR="0066016B" w:rsidRDefault="0066016B">
      <w:r>
        <w:t xml:space="preserve">_____. Rev.of </w:t>
      </w:r>
      <w:r>
        <w:rPr>
          <w:i/>
        </w:rPr>
        <w:t>On Their Own Premises.</w:t>
      </w:r>
      <w:r>
        <w:t xml:space="preserve"> By Constante González Groba. </w:t>
      </w:r>
      <w:r>
        <w:rPr>
          <w:i/>
        </w:rPr>
        <w:t>Miscelánea</w:t>
      </w:r>
      <w:r>
        <w:t xml:space="preserve"> 40 (2009): 123-26.*</w:t>
      </w:r>
    </w:p>
    <w:p w:rsidR="0066016B" w:rsidRDefault="0066016B">
      <w:r>
        <w:t xml:space="preserve">_____. Rev. of </w:t>
      </w:r>
      <w:r>
        <w:rPr>
          <w:i/>
        </w:rPr>
        <w:t>Haunting and Spectrality in Neo-Victorian Fiction.</w:t>
      </w:r>
      <w:r>
        <w:t xml:space="preserve"> Ed. Rosario Arias and Patricia Pulham. </w:t>
      </w:r>
      <w:r>
        <w:rPr>
          <w:i/>
        </w:rPr>
        <w:t>Atlantis</w:t>
      </w:r>
      <w:r>
        <w:t xml:space="preserve"> 34.1 (June 2012): 193-98.*</w:t>
      </w:r>
    </w:p>
    <w:p w:rsidR="00282D5E" w:rsidRPr="00282D5E" w:rsidRDefault="00282D5E" w:rsidP="00282D5E">
      <w:pPr>
        <w:jc w:val="left"/>
        <w:rPr>
          <w:szCs w:val="24"/>
          <w:lang w:eastAsia="es-ES"/>
        </w:rPr>
      </w:pPr>
      <w:r>
        <w:rPr>
          <w:szCs w:val="24"/>
          <w:lang w:eastAsia="es-ES"/>
        </w:rPr>
        <w:t xml:space="preserve">_____, ed. </w:t>
      </w:r>
      <w:r>
        <w:rPr>
          <w:i/>
          <w:szCs w:val="24"/>
          <w:lang w:eastAsia="es-ES"/>
        </w:rPr>
        <w:t xml:space="preserve">Papers on Joyce. </w:t>
      </w:r>
      <w:r>
        <w:rPr>
          <w:szCs w:val="24"/>
          <w:lang w:eastAsia="es-ES"/>
        </w:rPr>
        <w:t xml:space="preserve">Journal of the Spanish James Joyce Society (Iberjoyce). </w:t>
      </w:r>
      <w:hyperlink r:id="rId7" w:history="1">
        <w:r w:rsidRPr="003D5BB0">
          <w:rPr>
            <w:rStyle w:val="Hyperlink"/>
          </w:rPr>
          <w:t>http://www.siff.us.es/iberjoyce/papers-on-joyce/</w:t>
        </w:r>
      </w:hyperlink>
      <w:r>
        <w:t xml:space="preserve"> </w:t>
      </w:r>
    </w:p>
    <w:p w:rsidR="00282D5E" w:rsidRDefault="00282D5E" w:rsidP="00282D5E">
      <w:pPr>
        <w:jc w:val="left"/>
      </w:pPr>
      <w:r>
        <w:tab/>
        <w:t>2018</w:t>
      </w:r>
    </w:p>
    <w:p w:rsidR="0066016B" w:rsidRDefault="0066016B">
      <w:r>
        <w:t xml:space="preserve">Estévez Saá, Margarita, Jeffrey Simons, José María Tejedor Cabrera, and Rafael I. García León, eds. </w:t>
      </w:r>
      <w:r>
        <w:rPr>
          <w:i/>
        </w:rPr>
        <w:t>Silverpowdered Olivetrees: Reading Joyce in Spain.</w:t>
      </w:r>
      <w:r>
        <w:t xml:space="preserve"> Sevilla: Secretariado de Publicaciones de la Universidad de Sevilla, 2003. </w:t>
      </w:r>
    </w:p>
    <w:p w:rsidR="0066016B" w:rsidRDefault="0066016B">
      <w:r>
        <w:t xml:space="preserve">Estévez Saá, Margarita, Manuel Barbeito Varela, Susana Jiménez Placer and Jorge Sacido Romero. "Tracing Ghosts: Marxism, Psychoanalysis, Deconstruction."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66016B" w:rsidRDefault="0066016B">
      <w:pPr>
        <w:rPr>
          <w:color w:val="000000"/>
        </w:rPr>
      </w:pPr>
      <w:r>
        <w:rPr>
          <w:color w:val="000000"/>
        </w:rPr>
        <w:t xml:space="preserve">Estévez Saá, Margarita, J. Manuel Barbeito Varela, Susana Jiménez Placer and Jorge Sacido Romero. "The Trope of the Ghost in Twentieth-Century Anglo-American Literature."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81-84.*</w:t>
      </w:r>
    </w:p>
    <w:p w:rsidR="0066016B" w:rsidRDefault="0066016B">
      <w:pPr>
        <w:rPr>
          <w:color w:val="000000"/>
        </w:rPr>
      </w:pPr>
      <w:r>
        <w:rPr>
          <w:color w:val="000000"/>
        </w:rPr>
        <w:t xml:space="preserve">Estévez Saá, Margarita, José Manuel Estévez Saá, María Losada Friend, and José María Tejedor Cabrera. "The Irish Short Story in the Twenty-First Century: Recent Contributions and New Critical Perspectives."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</w:t>
      </w:r>
    </w:p>
    <w:p w:rsidR="0066016B" w:rsidRDefault="0066016B">
      <w:pPr>
        <w:rPr>
          <w:color w:val="000000"/>
        </w:rPr>
      </w:pPr>
      <w:r>
        <w:rPr>
          <w:color w:val="000000"/>
        </w:rPr>
        <w:t xml:space="preserve">Estévez Saá, Margarita, and Susana Mª Jiménez Placer. "Uses of the Trope of the Ghost at the Turn of the Nineteenth Century." In </w:t>
      </w:r>
      <w:r>
        <w:rPr>
          <w:i/>
          <w:color w:val="000000"/>
        </w:rPr>
        <w:t xml:space="preserve">AEDEAN XXX: Proceedings of the 30th International AEDEAN </w:t>
      </w:r>
      <w:r>
        <w:rPr>
          <w:i/>
          <w:color w:val="000000"/>
        </w:rPr>
        <w:lastRenderedPageBreak/>
        <w:t>Conference.</w:t>
      </w:r>
      <w:r>
        <w:rPr>
          <w:color w:val="000000"/>
        </w:rPr>
        <w:t xml:space="preserve"> [Huelva, 2006]. Ed. María Losada Friend et al. Huelva: U de Huelva, 2007.*</w:t>
      </w:r>
    </w:p>
    <w:p w:rsidR="0066016B" w:rsidRPr="00910C9A" w:rsidRDefault="0066016B">
      <w:r>
        <w:t xml:space="preserve">Estévez Saá, Margarita, María Jesús Lorenzo Modia, José Manuel Estévez Saá, and María Losada Friend. "Gender and Genre Issues in Short Stories Written by Women." In </w:t>
      </w:r>
      <w:r>
        <w:rPr>
          <w:i/>
        </w:rPr>
        <w:t>Proceedings from the 31st AEDEAN Conference.</w:t>
      </w:r>
      <w:r>
        <w:t xml:space="preserve"> Ed. M. J. Lorenzo Modia et al. CD-ROM: A Coruña: Universidade da Coruña, 2008. 775-90.*</w:t>
      </w:r>
    </w:p>
    <w:p w:rsidR="0066016B" w:rsidRDefault="0066016B" w:rsidP="0066016B">
      <w:r>
        <w:t xml:space="preserve">Estévez Saá, Margarita, M. Jesús Lorenzo Modia, M. Venegas Lagüéns, and José Manuel Estévez Saá. "Subversive Life Accounts by Women."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66016B" w:rsidRDefault="0066016B" w:rsidP="0066016B">
      <w:r>
        <w:t xml:space="preserve">Estévez Saá, Margarita, María Jesús Lorenzo Modia, Ana Isabel Zamorano Rueda and José Manuel Estévez Saá. "The Female Body Inscribed: Gender and Genre Issues."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:rsidR="0066016B" w:rsidRPr="000E0279" w:rsidRDefault="0066016B" w:rsidP="0066016B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Estévez-Saá, Margarita (coord.), María Jesús Lorenzo Modia, José Manuel Estévez Saá, José María Tejedor Cabrera</w:t>
      </w:r>
      <w:r w:rsidRPr="000E0279">
        <w:rPr>
          <w:szCs w:val="23"/>
          <w:lang w:bidi="es-ES_tradnl"/>
        </w:rPr>
        <w:t>. "The Lost Female Tradition: Predecessors, Contemporaries and Successors of James Joyce in Irish Writing</w:t>
      </w:r>
      <w:r w:rsidRPr="000E0279">
        <w:rPr>
          <w:i/>
          <w:iCs/>
          <w:szCs w:val="23"/>
          <w:lang w:bidi="es-ES_tradnl"/>
        </w:rPr>
        <w:t xml:space="preserve">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226-229.* </w:t>
      </w:r>
    </w:p>
    <w:p w:rsidR="0066016B" w:rsidRDefault="0066016B" w:rsidP="0066016B">
      <w:pPr>
        <w:ind w:hanging="12"/>
      </w:pPr>
      <w:hyperlink r:id="rId8" w:history="1">
        <w:r w:rsidRPr="00E34C41">
          <w:rPr>
            <w:rStyle w:val="Hyperlink"/>
          </w:rPr>
          <w:t>http://www.aedean.org/pdf_atatimecrisis/AtaTimeofCrisis_AEDEAN35_portada.pdf</w:t>
        </w:r>
      </w:hyperlink>
    </w:p>
    <w:p w:rsidR="0066016B" w:rsidRPr="000E0279" w:rsidRDefault="0066016B" w:rsidP="0066016B">
      <w:r>
        <w:tab/>
        <w:t>2012</w:t>
      </w:r>
    </w:p>
    <w:p w:rsidR="0066016B" w:rsidRPr="000E0279" w:rsidRDefault="0066016B" w:rsidP="0066016B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Estévez-Saá, José Manuel (coord.), José Miguel Alonso-Giráldez, Julio Cañero Serrano, Margarita Estévez-Saá, José Francisco Fernández Sánchez</w:t>
      </w:r>
      <w:r w:rsidRPr="000E0279">
        <w:rPr>
          <w:szCs w:val="23"/>
          <w:lang w:bidi="es-ES_tradnl"/>
        </w:rPr>
        <w:t>. "Nuevas 'literaturas</w:t>
      </w:r>
      <w:r w:rsidRPr="000E0279">
        <w:rPr>
          <w:rFonts w:ascii="Microsoft Sans Serif" w:hAnsi="Microsoft Sans Serif"/>
          <w:szCs w:val="23"/>
          <w:lang w:bidi="es-ES_tradnl"/>
        </w:rPr>
        <w:t>'</w:t>
      </w:r>
      <w:r w:rsidRPr="000E0279">
        <w:rPr>
          <w:szCs w:val="23"/>
          <w:lang w:bidi="es-ES_tradnl"/>
        </w:rPr>
        <w:t xml:space="preserve"> de la inmigración: Identidad e intercambio cultural en los albores del siglo XXI</w:t>
      </w:r>
      <w:r w:rsidRPr="000E0279">
        <w:rPr>
          <w:i/>
          <w:iCs/>
          <w:szCs w:val="23"/>
          <w:lang w:bidi="es-ES_tradnl"/>
        </w:rPr>
        <w:t xml:space="preserve">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Barcelona / AEDEAN, 2012.</w:t>
      </w:r>
      <w:r w:rsidRPr="000E0279">
        <w:rPr>
          <w:i/>
          <w:iCs/>
          <w:szCs w:val="23"/>
          <w:lang w:bidi="es-ES_tradnl"/>
        </w:rPr>
        <w:t xml:space="preserve"> </w:t>
      </w:r>
      <w:r w:rsidRPr="000E0279">
        <w:rPr>
          <w:szCs w:val="23"/>
          <w:lang w:bidi="es-ES_tradnl"/>
        </w:rPr>
        <w:t xml:space="preserve"> </w:t>
      </w:r>
      <w:r w:rsidRPr="000E0279">
        <w:rPr>
          <w:bCs/>
          <w:szCs w:val="23"/>
          <w:lang w:bidi="es-ES_tradnl"/>
        </w:rPr>
        <w:t xml:space="preserve">222-225.* </w:t>
      </w:r>
    </w:p>
    <w:p w:rsidR="0066016B" w:rsidRDefault="0066016B" w:rsidP="0066016B">
      <w:pPr>
        <w:ind w:hanging="12"/>
      </w:pPr>
      <w:hyperlink r:id="rId9" w:history="1">
        <w:r w:rsidRPr="00E34C41">
          <w:rPr>
            <w:rStyle w:val="Hyperlink"/>
          </w:rPr>
          <w:t>http://www.aedean.org/pdf_atatimecrisis/AtaTimeofCrisis_AEDEAN35_portada.pdf</w:t>
        </w:r>
      </w:hyperlink>
    </w:p>
    <w:p w:rsidR="0066016B" w:rsidRDefault="0066016B" w:rsidP="0066016B">
      <w:r>
        <w:tab/>
        <w:t>2012</w:t>
      </w:r>
    </w:p>
    <w:p w:rsidR="0066016B" w:rsidRDefault="0066016B"/>
    <w:sectPr w:rsidR="0066016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35"/>
    <w:rsid w:val="00282D5E"/>
    <w:rsid w:val="00603909"/>
    <w:rsid w:val="0061009A"/>
    <w:rsid w:val="006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7D7A5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7D7A5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ia1707@usc.es" TargetMode="External"/><Relationship Id="rId7" Type="http://schemas.openxmlformats.org/officeDocument/2006/relationships/hyperlink" Target="http://www.siff.us.es/iberjoyce/papers-on-joyce/" TargetMode="External"/><Relationship Id="rId8" Type="http://schemas.openxmlformats.org/officeDocument/2006/relationships/hyperlink" Target="http://www.aedean.org/pdf_atatimecrisis/AtaTimeofCrisis_AEDEAN35_portada.pdf" TargetMode="External"/><Relationship Id="rId9" Type="http://schemas.openxmlformats.org/officeDocument/2006/relationships/hyperlink" Target="http://www.aedean.org/pdf_atatimecrisis/AtaTimeofCrisis_AEDEAN35_portada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5620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6592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mailto:ia1707@usc.es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2018-01-13T23:44:00Z</dcterms:created>
  <dcterms:modified xsi:type="dcterms:W3CDTF">2018-01-13T23:44:00Z</dcterms:modified>
</cp:coreProperties>
</file>