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5BF" w:rsidRPr="002C4CED" w:rsidRDefault="00F715BF" w:rsidP="00F715BF">
      <w:pPr>
        <w:jc w:val="center"/>
        <w:rPr>
          <w:sz w:val="20"/>
          <w:lang w:val="en-US"/>
        </w:rPr>
      </w:pPr>
      <w:r w:rsidRPr="002C4CED">
        <w:rPr>
          <w:sz w:val="20"/>
          <w:lang w:val="en-US"/>
        </w:rPr>
        <w:t xml:space="preserve">     from</w:t>
      </w:r>
    </w:p>
    <w:p w:rsidR="00F715BF" w:rsidRPr="004C7906" w:rsidRDefault="00F715BF" w:rsidP="00F715BF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F715BF" w:rsidRPr="004C7906" w:rsidRDefault="00F715BF" w:rsidP="00F715BF">
      <w:pPr>
        <w:jc w:val="center"/>
        <w:rPr>
          <w:sz w:val="24"/>
        </w:rPr>
      </w:pPr>
      <w:hyperlink r:id="rId6" w:history="1">
        <w:r w:rsidRPr="004C7906">
          <w:rPr>
            <w:rStyle w:val="Hipervnculo"/>
            <w:sz w:val="24"/>
          </w:rPr>
          <w:t>http://bit.ly/abibliog</w:t>
        </w:r>
      </w:hyperlink>
    </w:p>
    <w:p w:rsidR="00F715BF" w:rsidRPr="004C7906" w:rsidRDefault="00F715BF" w:rsidP="00F715BF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F715BF" w:rsidRPr="00A86664" w:rsidRDefault="00F715BF" w:rsidP="00F715BF">
      <w:pPr>
        <w:jc w:val="center"/>
        <w:rPr>
          <w:sz w:val="24"/>
          <w:lang w:val="en-US"/>
        </w:rPr>
      </w:pPr>
      <w:r w:rsidRPr="00A86664">
        <w:rPr>
          <w:sz w:val="24"/>
          <w:lang w:val="en-US"/>
        </w:rPr>
        <w:t>(University of Zaragoza, Spain)</w:t>
      </w:r>
    </w:p>
    <w:p w:rsidR="00F715BF" w:rsidRPr="00A86664" w:rsidRDefault="00F715BF" w:rsidP="00F715BF">
      <w:pPr>
        <w:jc w:val="center"/>
        <w:rPr>
          <w:lang w:val="en-US"/>
        </w:rPr>
      </w:pPr>
    </w:p>
    <w:p w:rsidR="005729A3" w:rsidRPr="00327A4C" w:rsidRDefault="005729A3" w:rsidP="005729A3">
      <w:pPr>
        <w:jc w:val="center"/>
        <w:rPr>
          <w:lang w:val="en-US"/>
        </w:rPr>
      </w:pPr>
      <w:bookmarkStart w:id="0" w:name="_GoBack"/>
      <w:bookmarkEnd w:id="0"/>
    </w:p>
    <w:p w:rsidR="005729A3" w:rsidRPr="00327A4C" w:rsidRDefault="005729A3" w:rsidP="005729A3">
      <w:pPr>
        <w:pStyle w:val="Ttulo1"/>
        <w:rPr>
          <w:rFonts w:ascii="Times" w:hAnsi="Times"/>
          <w:smallCaps/>
          <w:sz w:val="36"/>
          <w:lang w:val="en-US"/>
        </w:rPr>
      </w:pPr>
      <w:r w:rsidRPr="00327A4C">
        <w:rPr>
          <w:rFonts w:ascii="Times" w:hAnsi="Times"/>
          <w:smallCaps/>
          <w:sz w:val="36"/>
          <w:lang w:val="en-US"/>
        </w:rPr>
        <w:t>John Drakakis</w:t>
      </w:r>
      <w:r w:rsidRPr="00327A4C">
        <w:rPr>
          <w:rFonts w:ascii="Times" w:hAnsi="Times"/>
          <w:smallCaps/>
          <w:sz w:val="36"/>
          <w:lang w:val="en-US"/>
        </w:rPr>
        <w:tab/>
        <w:t xml:space="preserve"> </w:t>
      </w:r>
    </w:p>
    <w:p w:rsidR="005729A3" w:rsidRPr="00327A4C" w:rsidRDefault="005729A3">
      <w:pPr>
        <w:rPr>
          <w:lang w:val="en-US"/>
        </w:rPr>
      </w:pPr>
    </w:p>
    <w:p w:rsidR="005729A3" w:rsidRPr="00327A4C" w:rsidRDefault="005729A3">
      <w:pPr>
        <w:rPr>
          <w:b/>
          <w:sz w:val="24"/>
          <w:lang w:val="en-US"/>
        </w:rPr>
      </w:pPr>
      <w:r w:rsidRPr="00327A4C">
        <w:rPr>
          <w:sz w:val="24"/>
          <w:lang w:val="en-US"/>
        </w:rPr>
        <w:t>(British poststructuralist critic, U of Stirling)</w:t>
      </w:r>
    </w:p>
    <w:p w:rsidR="005729A3" w:rsidRPr="00327A4C" w:rsidRDefault="005729A3">
      <w:pPr>
        <w:rPr>
          <w:b/>
          <w:sz w:val="36"/>
          <w:lang w:val="en-US"/>
        </w:rPr>
      </w:pPr>
    </w:p>
    <w:p w:rsidR="005729A3" w:rsidRPr="00327A4C" w:rsidRDefault="005729A3">
      <w:pPr>
        <w:rPr>
          <w:b/>
          <w:sz w:val="36"/>
          <w:lang w:val="en-US"/>
        </w:rPr>
      </w:pPr>
    </w:p>
    <w:p w:rsidR="005729A3" w:rsidRPr="00327A4C" w:rsidRDefault="005729A3">
      <w:pPr>
        <w:rPr>
          <w:lang w:val="en-US"/>
        </w:rPr>
      </w:pPr>
      <w:r w:rsidRPr="00327A4C">
        <w:rPr>
          <w:b/>
          <w:lang w:val="en-US"/>
        </w:rPr>
        <w:t>Works</w:t>
      </w:r>
    </w:p>
    <w:p w:rsidR="005729A3" w:rsidRPr="00327A4C" w:rsidRDefault="005729A3">
      <w:pPr>
        <w:rPr>
          <w:lang w:val="en-US"/>
        </w:rPr>
      </w:pPr>
    </w:p>
    <w:p w:rsidR="005729A3" w:rsidRPr="00327A4C" w:rsidRDefault="005729A3">
      <w:pPr>
        <w:rPr>
          <w:lang w:val="en-US"/>
        </w:rPr>
      </w:pPr>
      <w:r w:rsidRPr="00327A4C">
        <w:rPr>
          <w:lang w:val="en-US"/>
        </w:rPr>
        <w:t xml:space="preserve">Drakakis, John. "The Essence That's Not Seen." In </w:t>
      </w:r>
      <w:r w:rsidRPr="00327A4C">
        <w:rPr>
          <w:i/>
          <w:lang w:val="en-US"/>
        </w:rPr>
        <w:t>Radio Drama.</w:t>
      </w:r>
      <w:r w:rsidRPr="00327A4C">
        <w:rPr>
          <w:lang w:val="en-US"/>
        </w:rPr>
        <w:t xml:space="preserve"> Ed. Peter Lewis. London, 1981. 111-33.</w:t>
      </w:r>
    </w:p>
    <w:p w:rsidR="005729A3" w:rsidRPr="00327A4C" w:rsidRDefault="005729A3">
      <w:pPr>
        <w:rPr>
          <w:lang w:val="en-US"/>
        </w:rPr>
      </w:pPr>
      <w:r w:rsidRPr="00327A4C">
        <w:rPr>
          <w:lang w:val="en-US"/>
        </w:rPr>
        <w:t xml:space="preserve">_____. "The Representations of Power in Shakespere's Second Tetralogy." </w:t>
      </w:r>
      <w:r w:rsidRPr="00327A4C">
        <w:rPr>
          <w:i/>
          <w:lang w:val="en-US"/>
        </w:rPr>
        <w:t xml:space="preserve">Cosmos: The Yearbook of the International Cosmological Society </w:t>
      </w:r>
      <w:r w:rsidRPr="00327A4C">
        <w:rPr>
          <w:lang w:val="en-US"/>
        </w:rPr>
        <w:t>2 (1986). Ed. Emily Lyle. 111-35.</w:t>
      </w:r>
    </w:p>
    <w:p w:rsidR="005729A3" w:rsidRPr="00327A4C" w:rsidRDefault="005729A3">
      <w:pPr>
        <w:rPr>
          <w:lang w:val="en-US"/>
        </w:rPr>
      </w:pPr>
      <w:r w:rsidRPr="00327A4C">
        <w:rPr>
          <w:lang w:val="en-US"/>
        </w:rPr>
        <w:t>_____. "The Plays of Shackerley Marmion (1603-39): A Critical Old-spelling Edition." 2 vols. PhD diss. U of Leeds, 1988.</w:t>
      </w:r>
    </w:p>
    <w:p w:rsidR="005729A3" w:rsidRPr="00327A4C" w:rsidRDefault="005729A3">
      <w:pPr>
        <w:rPr>
          <w:lang w:val="en-US"/>
        </w:rPr>
      </w:pPr>
      <w:r w:rsidRPr="00327A4C">
        <w:rPr>
          <w:lang w:val="en-US"/>
        </w:rPr>
        <w:t xml:space="preserve">_____. "Writing the Body Politic: Subject, Discourse, and History in Shakespeare's </w:t>
      </w:r>
      <w:r w:rsidRPr="00327A4C">
        <w:rPr>
          <w:i/>
          <w:lang w:val="en-US"/>
        </w:rPr>
        <w:t>Coriolanus." Shakespeare Jahrbuch</w:t>
      </w:r>
      <w:r w:rsidRPr="00327A4C">
        <w:rPr>
          <w:lang w:val="en-US"/>
        </w:rPr>
        <w:t xml:space="preserve"> (1992). Ed. Gunther Klotz. 62-8.</w:t>
      </w:r>
    </w:p>
    <w:p w:rsidR="005729A3" w:rsidRPr="00327A4C" w:rsidRDefault="005729A3">
      <w:pPr>
        <w:rPr>
          <w:lang w:val="en-US"/>
        </w:rPr>
      </w:pPr>
      <w:r w:rsidRPr="00327A4C">
        <w:rPr>
          <w:lang w:val="en-US"/>
        </w:rPr>
        <w:t xml:space="preserve">_____. "'Fashion It Thus': </w:t>
      </w:r>
      <w:r w:rsidRPr="00327A4C">
        <w:rPr>
          <w:i/>
          <w:lang w:val="en-US"/>
        </w:rPr>
        <w:t xml:space="preserve">Julius Caesar </w:t>
      </w:r>
      <w:r w:rsidRPr="00327A4C">
        <w:rPr>
          <w:lang w:val="en-US"/>
        </w:rPr>
        <w:t xml:space="preserve">and the Politics of Theatrical Representation." </w:t>
      </w:r>
      <w:r w:rsidRPr="00327A4C">
        <w:rPr>
          <w:i/>
          <w:lang w:val="en-US"/>
        </w:rPr>
        <w:t>Shakespeare Survey</w:t>
      </w:r>
      <w:r w:rsidRPr="00327A4C">
        <w:rPr>
          <w:lang w:val="en-US"/>
        </w:rPr>
        <w:t xml:space="preserve"> 4 (1992): 65-73.</w:t>
      </w:r>
    </w:p>
    <w:p w:rsidR="005729A3" w:rsidRPr="00327A4C" w:rsidRDefault="005729A3">
      <w:pPr>
        <w:rPr>
          <w:lang w:val="en-US"/>
        </w:rPr>
      </w:pPr>
      <w:r w:rsidRPr="00327A4C">
        <w:rPr>
          <w:lang w:val="en-US"/>
        </w:rPr>
        <w:t xml:space="preserve">_____. "'Fashion It Thus': </w:t>
      </w:r>
      <w:r w:rsidRPr="00327A4C">
        <w:rPr>
          <w:i/>
          <w:lang w:val="en-US"/>
        </w:rPr>
        <w:t xml:space="preserve">Julius Caesar </w:t>
      </w:r>
      <w:r w:rsidRPr="00327A4C">
        <w:rPr>
          <w:lang w:val="en-US"/>
        </w:rPr>
        <w:t xml:space="preserve">and the Politics of Theatrical Representation." In </w:t>
      </w:r>
      <w:r w:rsidRPr="00327A4C">
        <w:rPr>
          <w:i/>
          <w:lang w:val="en-US"/>
        </w:rPr>
        <w:t>Materialist Shakespeare.</w:t>
      </w:r>
      <w:r w:rsidRPr="00327A4C">
        <w:rPr>
          <w:lang w:val="en-US"/>
        </w:rPr>
        <w:t xml:space="preserve"> Ed. Ivo Kamps. London: Verso, 1995. 280-92.*</w:t>
      </w:r>
    </w:p>
    <w:p w:rsidR="005729A3" w:rsidRPr="00327A4C" w:rsidRDefault="005729A3">
      <w:pPr>
        <w:rPr>
          <w:lang w:val="en-US"/>
        </w:rPr>
      </w:pPr>
      <w:r w:rsidRPr="00327A4C">
        <w:rPr>
          <w:lang w:val="en-US"/>
        </w:rPr>
        <w:t xml:space="preserve">_____. "Dr. Strangelove: Or How I Learned to Trust in the Globe and Set Fire to My Dreams." </w:t>
      </w:r>
      <w:r w:rsidRPr="00327A4C">
        <w:rPr>
          <w:i/>
          <w:lang w:val="en-US"/>
        </w:rPr>
        <w:t>European English Messenger</w:t>
      </w:r>
      <w:r w:rsidRPr="00327A4C">
        <w:rPr>
          <w:lang w:val="en-US"/>
        </w:rPr>
        <w:t xml:space="preserve"> 4.1 (Spring 1995): 14-16.*</w:t>
      </w:r>
    </w:p>
    <w:p w:rsidR="005729A3" w:rsidRPr="00327A4C" w:rsidRDefault="005729A3">
      <w:pPr>
        <w:rPr>
          <w:lang w:val="en-US"/>
        </w:rPr>
      </w:pPr>
      <w:r w:rsidRPr="00327A4C">
        <w:rPr>
          <w:lang w:val="en-US"/>
        </w:rPr>
        <w:t>_____. "Marlowe, Shakespeare, and Anti-Semitism." Lecture. XXI AEDEAN Conference, Seville, 1997.</w:t>
      </w:r>
    </w:p>
    <w:p w:rsidR="005729A3" w:rsidRPr="00327A4C" w:rsidRDefault="005729A3">
      <w:pPr>
        <w:rPr>
          <w:lang w:val="en-US"/>
        </w:rPr>
      </w:pPr>
      <w:r w:rsidRPr="00327A4C">
        <w:rPr>
          <w:lang w:val="en-US"/>
        </w:rPr>
        <w:t xml:space="preserve">_____. </w:t>
      </w:r>
      <w:r w:rsidRPr="00327A4C">
        <w:rPr>
          <w:i/>
          <w:lang w:val="en-US"/>
        </w:rPr>
        <w:t>Shakespearean Discourses.</w:t>
      </w:r>
      <w:r w:rsidRPr="00327A4C">
        <w:rPr>
          <w:lang w:val="en-US"/>
        </w:rPr>
        <w:t xml:space="preserve"> Forthcoming 1997.</w:t>
      </w:r>
    </w:p>
    <w:p w:rsidR="005729A3" w:rsidRPr="00327A4C" w:rsidRDefault="005729A3">
      <w:pPr>
        <w:rPr>
          <w:lang w:val="en-US"/>
        </w:rPr>
      </w:pPr>
      <w:r w:rsidRPr="00327A4C">
        <w:rPr>
          <w:lang w:val="en-US"/>
        </w:rPr>
        <w:t xml:space="preserve">_____. "Cultural Materialism." In </w:t>
      </w:r>
      <w:r w:rsidRPr="00327A4C">
        <w:rPr>
          <w:i/>
          <w:lang w:val="en-US"/>
        </w:rPr>
        <w:t>Twentieth-Century Historical, Philosophical and Psychological Perspectives.</w:t>
      </w:r>
      <w:r w:rsidRPr="00327A4C">
        <w:rPr>
          <w:lang w:val="en-US"/>
        </w:rPr>
        <w:t xml:space="preserve"> Ed. Christa Knellwolf and Christopher Norris. Vol. 9 of </w:t>
      </w:r>
      <w:r w:rsidRPr="00327A4C">
        <w:rPr>
          <w:i/>
          <w:lang w:val="en-US"/>
        </w:rPr>
        <w:t xml:space="preserve">The Cambridge History of Literary Criticism. </w:t>
      </w:r>
      <w:r w:rsidRPr="00327A4C">
        <w:rPr>
          <w:lang w:val="en-US"/>
        </w:rPr>
        <w:t>Cambridge: Cambridge UP, 2001. 43-58.*</w:t>
      </w:r>
    </w:p>
    <w:p w:rsidR="005729A3" w:rsidRPr="00327A4C" w:rsidRDefault="005729A3">
      <w:pPr>
        <w:rPr>
          <w:lang w:val="en-US"/>
        </w:rPr>
      </w:pPr>
      <w:r w:rsidRPr="00327A4C">
        <w:rPr>
          <w:lang w:val="en-US"/>
        </w:rPr>
        <w:t xml:space="preserve">_____, ed. </w:t>
      </w:r>
      <w:r w:rsidRPr="00327A4C">
        <w:rPr>
          <w:i/>
          <w:lang w:val="en-US"/>
        </w:rPr>
        <w:t>British Radio Drama.</w:t>
      </w:r>
      <w:r w:rsidRPr="00327A4C">
        <w:rPr>
          <w:lang w:val="en-US"/>
        </w:rPr>
        <w:t xml:space="preserve"> 1981.</w:t>
      </w:r>
    </w:p>
    <w:p w:rsidR="005729A3" w:rsidRPr="00327A4C" w:rsidRDefault="005729A3" w:rsidP="005729A3">
      <w:pPr>
        <w:ind w:left="709" w:hanging="709"/>
        <w:rPr>
          <w:lang w:val="en-US"/>
        </w:rPr>
      </w:pPr>
      <w:r w:rsidRPr="00327A4C">
        <w:rPr>
          <w:lang w:val="en-US"/>
        </w:rPr>
        <w:lastRenderedPageBreak/>
        <w:t xml:space="preserve">_____, ed. </w:t>
      </w:r>
      <w:r w:rsidRPr="00327A4C">
        <w:rPr>
          <w:i/>
          <w:lang w:val="en-US"/>
        </w:rPr>
        <w:t>Alternative Shakespeares.</w:t>
      </w:r>
      <w:r w:rsidRPr="00327A4C">
        <w:rPr>
          <w:lang w:val="en-US"/>
        </w:rPr>
        <w:t xml:space="preserve">   (New Accents). London: Methuen, 1985.*  </w:t>
      </w:r>
    </w:p>
    <w:p w:rsidR="005729A3" w:rsidRPr="00327A4C" w:rsidRDefault="005729A3">
      <w:pPr>
        <w:pStyle w:val="BodyText21"/>
        <w:rPr>
          <w:rFonts w:eastAsia="Times"/>
          <w:i w:val="0"/>
          <w:lang w:val="en-US"/>
        </w:rPr>
      </w:pPr>
      <w:r w:rsidRPr="00327A4C">
        <w:rPr>
          <w:rFonts w:eastAsia="Times"/>
          <w:i w:val="0"/>
          <w:lang w:val="en-US"/>
        </w:rPr>
        <w:t xml:space="preserve">_____, ed. </w:t>
      </w:r>
      <w:r w:rsidRPr="00327A4C">
        <w:rPr>
          <w:rFonts w:eastAsia="Times"/>
          <w:lang w:val="en-US"/>
        </w:rPr>
        <w:t>Alternative Shakespeares.</w:t>
      </w:r>
      <w:r w:rsidRPr="00327A4C">
        <w:rPr>
          <w:rFonts w:eastAsia="Times"/>
          <w:i w:val="0"/>
          <w:lang w:val="en-US"/>
        </w:rPr>
        <w:t xml:space="preserve"> Afterword by Robert Weimann. (New Accents). London: Routledge, 2002. (Available in electronic edition).</w:t>
      </w:r>
    </w:p>
    <w:p w:rsidR="005729A3" w:rsidRPr="00327A4C" w:rsidRDefault="005729A3">
      <w:pPr>
        <w:rPr>
          <w:lang w:val="en-US"/>
        </w:rPr>
      </w:pPr>
      <w:r w:rsidRPr="00327A4C">
        <w:rPr>
          <w:lang w:val="en-US"/>
        </w:rPr>
        <w:t xml:space="preserve">_____, ed. </w:t>
      </w:r>
      <w:r w:rsidRPr="00327A4C">
        <w:rPr>
          <w:i/>
          <w:lang w:val="en-US"/>
        </w:rPr>
        <w:t>Shakespearean Tragedy.</w:t>
      </w:r>
      <w:r w:rsidRPr="00327A4C">
        <w:rPr>
          <w:lang w:val="en-US"/>
        </w:rPr>
        <w:t xml:space="preserve"> (Longman Critical Readers). </w:t>
      </w:r>
      <w:r w:rsidR="00327A4C">
        <w:rPr>
          <w:lang w:val="en-US"/>
        </w:rPr>
        <w:t>Harlow</w:t>
      </w:r>
      <w:r w:rsidRPr="00327A4C">
        <w:rPr>
          <w:lang w:val="en-US"/>
        </w:rPr>
        <w:t xml:space="preserve">: Longman, 1992.* </w:t>
      </w:r>
    </w:p>
    <w:p w:rsidR="005729A3" w:rsidRPr="00327A4C" w:rsidRDefault="005729A3">
      <w:pPr>
        <w:rPr>
          <w:lang w:val="en-US"/>
        </w:rPr>
      </w:pPr>
      <w:r w:rsidRPr="00327A4C">
        <w:rPr>
          <w:lang w:val="en-US"/>
        </w:rPr>
        <w:t xml:space="preserve">_____, ed. </w:t>
      </w:r>
      <w:r w:rsidRPr="00327A4C">
        <w:rPr>
          <w:i/>
          <w:lang w:val="en-US"/>
        </w:rPr>
        <w:t>Antony and Cleopatra.</w:t>
      </w:r>
      <w:r w:rsidRPr="00327A4C">
        <w:rPr>
          <w:lang w:val="en-US"/>
        </w:rPr>
        <w:t xml:space="preserve"> (New Casebooks). Houndmills: Macmillan, 1994.</w:t>
      </w:r>
    </w:p>
    <w:p w:rsidR="005729A3" w:rsidRPr="00327A4C" w:rsidRDefault="005729A3">
      <w:pPr>
        <w:rPr>
          <w:lang w:val="en-US"/>
        </w:rPr>
      </w:pPr>
      <w:r w:rsidRPr="00327A4C">
        <w:rPr>
          <w:lang w:val="en-US"/>
        </w:rPr>
        <w:t xml:space="preserve">_____, ed. </w:t>
      </w:r>
      <w:r w:rsidRPr="00327A4C">
        <w:rPr>
          <w:i/>
          <w:lang w:val="en-US"/>
        </w:rPr>
        <w:t xml:space="preserve">The First Quarto of the Tragedy of Richard III? </w:t>
      </w:r>
      <w:r w:rsidRPr="00327A4C">
        <w:rPr>
          <w:lang w:val="en-US"/>
        </w:rPr>
        <w:t xml:space="preserve">(Harvester Shakespeare Originals). </w:t>
      </w:r>
    </w:p>
    <w:p w:rsidR="005729A3" w:rsidRPr="00327A4C" w:rsidRDefault="005729A3">
      <w:pPr>
        <w:rPr>
          <w:lang w:val="en-US"/>
        </w:rPr>
      </w:pPr>
      <w:r w:rsidRPr="00327A4C">
        <w:rPr>
          <w:lang w:val="en-US"/>
        </w:rPr>
        <w:t xml:space="preserve">_____, ed. </w:t>
      </w:r>
      <w:r w:rsidRPr="00327A4C">
        <w:rPr>
          <w:i/>
          <w:lang w:val="en-US"/>
        </w:rPr>
        <w:t>The Merchant of Venice.</w:t>
      </w:r>
      <w:r w:rsidRPr="00327A4C">
        <w:rPr>
          <w:lang w:val="en-US"/>
        </w:rPr>
        <w:t xml:space="preserve">  (New Arden Shakespeare). Forthcoming 1997.</w:t>
      </w:r>
    </w:p>
    <w:p w:rsidR="005729A3" w:rsidRPr="00327A4C" w:rsidRDefault="005729A3">
      <w:pPr>
        <w:rPr>
          <w:lang w:val="en-US"/>
        </w:rPr>
      </w:pPr>
      <w:r w:rsidRPr="00327A4C">
        <w:rPr>
          <w:lang w:val="en-US"/>
        </w:rPr>
        <w:t xml:space="preserve">_____, ed. </w:t>
      </w:r>
      <w:r w:rsidRPr="00327A4C">
        <w:rPr>
          <w:i/>
          <w:lang w:val="en-US"/>
        </w:rPr>
        <w:t>EJES</w:t>
      </w:r>
      <w:r w:rsidRPr="00327A4C">
        <w:rPr>
          <w:lang w:val="en-US"/>
        </w:rPr>
        <w:t xml:space="preserve"> 3: </w:t>
      </w:r>
      <w:r w:rsidRPr="00327A4C">
        <w:rPr>
          <w:i/>
          <w:lang w:val="en-US"/>
        </w:rPr>
        <w:t>Current Shakespeare.</w:t>
      </w:r>
      <w:r w:rsidRPr="00327A4C">
        <w:rPr>
          <w:lang w:val="en-US"/>
        </w:rPr>
        <w:t xml:space="preserve">  (December 1997).</w:t>
      </w:r>
    </w:p>
    <w:p w:rsidR="005729A3" w:rsidRPr="00327A4C" w:rsidRDefault="005729A3">
      <w:pPr>
        <w:rPr>
          <w:lang w:val="en-US"/>
        </w:rPr>
      </w:pPr>
      <w:r w:rsidRPr="00327A4C">
        <w:rPr>
          <w:lang w:val="en-US"/>
        </w:rPr>
        <w:t>_____, gen. ed. Routledge English Texts series.</w:t>
      </w:r>
    </w:p>
    <w:p w:rsidR="005729A3" w:rsidRPr="00327A4C" w:rsidRDefault="005729A3">
      <w:pPr>
        <w:rPr>
          <w:lang w:val="en-US"/>
        </w:rPr>
      </w:pPr>
      <w:r w:rsidRPr="00327A4C">
        <w:rPr>
          <w:lang w:val="en-US"/>
        </w:rPr>
        <w:t>_____, gen. ed. The New Critical Idiom series. London: Routledge.</w:t>
      </w:r>
    </w:p>
    <w:p w:rsidR="005729A3" w:rsidRPr="00327A4C" w:rsidRDefault="005729A3">
      <w:pPr>
        <w:rPr>
          <w:lang w:val="en-US"/>
        </w:rPr>
      </w:pPr>
      <w:r w:rsidRPr="00327A4C">
        <w:rPr>
          <w:lang w:val="en-US"/>
        </w:rPr>
        <w:t>_____, series ed. (The New Critical Idiom). London: Routledge, 1995-.</w:t>
      </w:r>
    </w:p>
    <w:p w:rsidR="005729A3" w:rsidRPr="00327A4C" w:rsidRDefault="005729A3">
      <w:pPr>
        <w:rPr>
          <w:lang w:val="en-US"/>
        </w:rPr>
      </w:pPr>
      <w:r w:rsidRPr="00327A4C">
        <w:rPr>
          <w:lang w:val="en-US"/>
        </w:rPr>
        <w:t xml:space="preserve">Drakakis, John, and Naomi Conn Liebler, eds. </w:t>
      </w:r>
      <w:r w:rsidRPr="00327A4C">
        <w:rPr>
          <w:i/>
          <w:lang w:val="en-US"/>
        </w:rPr>
        <w:t>Tragedy.</w:t>
      </w:r>
      <w:r w:rsidRPr="00327A4C">
        <w:rPr>
          <w:lang w:val="en-US"/>
        </w:rPr>
        <w:t xml:space="preserve"> (Longman Critical Readers). Harlow: Addison Wesley Longman, 1998.</w:t>
      </w:r>
    </w:p>
    <w:p w:rsidR="005729A3" w:rsidRPr="00327A4C" w:rsidRDefault="005729A3">
      <w:pPr>
        <w:rPr>
          <w:lang w:val="en-US"/>
        </w:rPr>
      </w:pPr>
    </w:p>
    <w:p w:rsidR="005729A3" w:rsidRPr="00327A4C" w:rsidRDefault="005729A3">
      <w:pPr>
        <w:rPr>
          <w:lang w:val="en-US"/>
        </w:rPr>
      </w:pPr>
    </w:p>
    <w:p w:rsidR="005729A3" w:rsidRPr="00327A4C" w:rsidRDefault="005729A3">
      <w:pPr>
        <w:rPr>
          <w:lang w:val="en-US"/>
        </w:rPr>
      </w:pPr>
    </w:p>
    <w:p w:rsidR="005729A3" w:rsidRPr="00327A4C" w:rsidRDefault="005729A3">
      <w:pPr>
        <w:rPr>
          <w:b/>
          <w:lang w:val="en-US"/>
        </w:rPr>
      </w:pPr>
      <w:r w:rsidRPr="00327A4C">
        <w:rPr>
          <w:b/>
          <w:lang w:val="en-US"/>
        </w:rPr>
        <w:t>Edited works</w:t>
      </w:r>
    </w:p>
    <w:p w:rsidR="005729A3" w:rsidRPr="00327A4C" w:rsidRDefault="005729A3">
      <w:pPr>
        <w:rPr>
          <w:b/>
          <w:lang w:val="en-US"/>
        </w:rPr>
      </w:pPr>
    </w:p>
    <w:p w:rsidR="005729A3" w:rsidRPr="00327A4C" w:rsidRDefault="005729A3" w:rsidP="005729A3">
      <w:pPr>
        <w:tabs>
          <w:tab w:val="left" w:pos="1780"/>
        </w:tabs>
        <w:rPr>
          <w:b/>
          <w:lang w:val="en-US"/>
        </w:rPr>
      </w:pPr>
      <w:r w:rsidRPr="00327A4C">
        <w:rPr>
          <w:i/>
          <w:lang w:val="en-US"/>
        </w:rPr>
        <w:t>Alternative Shakespeares:</w:t>
      </w:r>
    </w:p>
    <w:p w:rsidR="005729A3" w:rsidRPr="00327A4C" w:rsidRDefault="005729A3">
      <w:pPr>
        <w:rPr>
          <w:b/>
          <w:lang w:val="en-US"/>
        </w:rPr>
      </w:pPr>
    </w:p>
    <w:p w:rsidR="005729A3" w:rsidRPr="00327A4C" w:rsidRDefault="005729A3">
      <w:pPr>
        <w:tabs>
          <w:tab w:val="left" w:pos="1780"/>
        </w:tabs>
        <w:rPr>
          <w:lang w:val="en-US"/>
        </w:rPr>
      </w:pPr>
      <w:r w:rsidRPr="00327A4C">
        <w:rPr>
          <w:lang w:val="en-US"/>
        </w:rPr>
        <w:t xml:space="preserve">Rose, Jacqueline. "Sexuality in the Reading of Shakespeare: </w:t>
      </w:r>
      <w:r w:rsidRPr="00327A4C">
        <w:rPr>
          <w:i/>
          <w:lang w:val="en-US"/>
        </w:rPr>
        <w:t>Hamlet</w:t>
      </w:r>
      <w:r w:rsidRPr="00327A4C">
        <w:rPr>
          <w:lang w:val="en-US"/>
        </w:rPr>
        <w:t xml:space="preserve"> and </w:t>
      </w:r>
      <w:r w:rsidRPr="00327A4C">
        <w:rPr>
          <w:i/>
          <w:lang w:val="en-US"/>
        </w:rPr>
        <w:t xml:space="preserve">Measure for Measure." </w:t>
      </w:r>
      <w:r w:rsidRPr="00327A4C">
        <w:rPr>
          <w:lang w:val="en-US"/>
        </w:rPr>
        <w:t xml:space="preserve">In </w:t>
      </w:r>
      <w:r w:rsidRPr="00327A4C">
        <w:rPr>
          <w:i/>
          <w:lang w:val="en-US"/>
        </w:rPr>
        <w:t>Alternative Shakespeares.</w:t>
      </w:r>
      <w:r w:rsidRPr="00327A4C">
        <w:rPr>
          <w:lang w:val="en-US"/>
        </w:rPr>
        <w:t xml:space="preserve"> Ed. John Drakakis. (New Accents). 1985. London: Routledge, 1988. 95-118.*</w:t>
      </w:r>
    </w:p>
    <w:p w:rsidR="005729A3" w:rsidRPr="00327A4C" w:rsidRDefault="005729A3">
      <w:pPr>
        <w:tabs>
          <w:tab w:val="left" w:pos="1780"/>
        </w:tabs>
        <w:rPr>
          <w:lang w:val="en-US"/>
        </w:rPr>
      </w:pPr>
      <w:r w:rsidRPr="00327A4C">
        <w:rPr>
          <w:lang w:val="en-US"/>
        </w:rPr>
        <w:t xml:space="preserve">Barker, Francis, and Peter Hulme. "Nymphs and Reapers Heavily Vanish: The Discursive Con-Texts of </w:t>
      </w:r>
      <w:r w:rsidRPr="00327A4C">
        <w:rPr>
          <w:i/>
          <w:lang w:val="en-US"/>
        </w:rPr>
        <w:t xml:space="preserve">The Tempest." </w:t>
      </w:r>
      <w:r w:rsidRPr="00327A4C">
        <w:rPr>
          <w:lang w:val="en-US"/>
        </w:rPr>
        <w:t xml:space="preserve">In </w:t>
      </w:r>
      <w:r w:rsidRPr="00327A4C">
        <w:rPr>
          <w:i/>
          <w:lang w:val="en-US"/>
        </w:rPr>
        <w:t>Alternative Shakespeares.</w:t>
      </w:r>
      <w:r w:rsidRPr="00327A4C">
        <w:rPr>
          <w:lang w:val="en-US"/>
        </w:rPr>
        <w:t xml:space="preserve"> Ed. John Drakakis. (New Accents). 1985. London: Routledge, 1988. 191-205.*</w:t>
      </w:r>
    </w:p>
    <w:p w:rsidR="005729A3" w:rsidRPr="00327A4C" w:rsidRDefault="005729A3">
      <w:pPr>
        <w:rPr>
          <w:b/>
          <w:lang w:val="en-US"/>
        </w:rPr>
      </w:pPr>
    </w:p>
    <w:p w:rsidR="005729A3" w:rsidRPr="00327A4C" w:rsidRDefault="005729A3">
      <w:pPr>
        <w:rPr>
          <w:b/>
          <w:lang w:val="en-US"/>
        </w:rPr>
      </w:pPr>
    </w:p>
    <w:p w:rsidR="005729A3" w:rsidRPr="00327A4C" w:rsidRDefault="005729A3">
      <w:pPr>
        <w:rPr>
          <w:b/>
          <w:lang w:val="en-US"/>
        </w:rPr>
      </w:pPr>
    </w:p>
    <w:p w:rsidR="005729A3" w:rsidRPr="00327A4C" w:rsidRDefault="005729A3">
      <w:pPr>
        <w:rPr>
          <w:b/>
          <w:lang w:val="en-US"/>
        </w:rPr>
      </w:pPr>
      <w:r w:rsidRPr="00327A4C">
        <w:rPr>
          <w:i/>
          <w:lang w:val="en-US"/>
        </w:rPr>
        <w:t>Shakespearean Tragedy:</w:t>
      </w:r>
    </w:p>
    <w:p w:rsidR="005729A3" w:rsidRPr="00327A4C" w:rsidRDefault="005729A3">
      <w:pPr>
        <w:rPr>
          <w:b/>
          <w:lang w:val="en-US"/>
        </w:rPr>
      </w:pPr>
    </w:p>
    <w:p w:rsidR="005729A3" w:rsidRPr="00327A4C" w:rsidRDefault="005729A3">
      <w:pPr>
        <w:rPr>
          <w:lang w:val="en-US"/>
        </w:rPr>
      </w:pPr>
      <w:r w:rsidRPr="00327A4C">
        <w:rPr>
          <w:lang w:val="en-US"/>
        </w:rPr>
        <w:t xml:space="preserve">Dollimore, Jonathan. </w:t>
      </w:r>
      <w:r w:rsidRPr="00327A4C">
        <w:rPr>
          <w:i/>
          <w:lang w:val="en-US"/>
        </w:rPr>
        <w:t>"King Lear</w:t>
      </w:r>
      <w:r w:rsidRPr="00327A4C">
        <w:rPr>
          <w:lang w:val="en-US"/>
        </w:rPr>
        <w:t xml:space="preserve"> (c. 1605-6) and Essentialist Humanism." In </w:t>
      </w:r>
      <w:r w:rsidRPr="00327A4C">
        <w:rPr>
          <w:i/>
          <w:lang w:val="en-US"/>
        </w:rPr>
        <w:t>Shakespearean Tragedy.</w:t>
      </w:r>
      <w:r w:rsidRPr="00327A4C">
        <w:rPr>
          <w:lang w:val="en-US"/>
        </w:rPr>
        <w:t xml:space="preserve"> Ed. John Drakakis. London: Longman, 1992. 194-207.*</w:t>
      </w:r>
    </w:p>
    <w:p w:rsidR="005729A3" w:rsidRDefault="005729A3">
      <w:pPr>
        <w:tabs>
          <w:tab w:val="left" w:pos="1780"/>
        </w:tabs>
      </w:pPr>
      <w:r w:rsidRPr="00327A4C">
        <w:rPr>
          <w:lang w:val="en-US"/>
        </w:rPr>
        <w:lastRenderedPageBreak/>
        <w:t xml:space="preserve">French, Marilyn. "The Late Tragedies." In </w:t>
      </w:r>
      <w:r w:rsidRPr="00327A4C">
        <w:rPr>
          <w:i/>
          <w:lang w:val="en-US"/>
        </w:rPr>
        <w:t>Shakespearean Tragedy.</w:t>
      </w:r>
      <w:r w:rsidRPr="00327A4C">
        <w:rPr>
          <w:lang w:val="en-US"/>
        </w:rPr>
        <w:t xml:space="preserve"> </w:t>
      </w:r>
      <w:r>
        <w:t>Ed. John Drakakis. London: Longman, 1992. 227-79.*</w:t>
      </w:r>
    </w:p>
    <w:p w:rsidR="005729A3" w:rsidRDefault="005729A3"/>
    <w:p w:rsidR="005729A3" w:rsidRDefault="005729A3"/>
    <w:p w:rsidR="005729A3" w:rsidRDefault="005729A3"/>
    <w:p w:rsidR="005729A3" w:rsidRPr="00407A7D" w:rsidRDefault="005729A3">
      <w:pPr>
        <w:rPr>
          <w:b/>
        </w:rPr>
      </w:pPr>
    </w:p>
    <w:sectPr w:rsidR="005729A3" w:rsidRPr="00407A7D" w:rsidSect="005729A3">
      <w:headerReference w:type="even" r:id="rId7"/>
      <w:headerReference w:type="default" r:id="rId8"/>
      <w:pgSz w:w="11880" w:h="16800"/>
      <w:pgMar w:top="1417" w:right="1701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F9C" w:rsidRDefault="00F45F9C">
      <w:r>
        <w:separator/>
      </w:r>
    </w:p>
  </w:endnote>
  <w:endnote w:type="continuationSeparator" w:id="0">
    <w:p w:rsidR="00F45F9C" w:rsidRDefault="00F45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F9C" w:rsidRDefault="00F45F9C">
      <w:r>
        <w:separator/>
      </w:r>
    </w:p>
  </w:footnote>
  <w:footnote w:type="continuationSeparator" w:id="0">
    <w:p w:rsidR="00F45F9C" w:rsidRDefault="00F45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9A3" w:rsidRDefault="005729A3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729A3" w:rsidRDefault="005729A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9A3" w:rsidRDefault="005729A3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93D89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5729A3" w:rsidRDefault="005729A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A7D"/>
    <w:rsid w:val="002A02F5"/>
    <w:rsid w:val="00327A4C"/>
    <w:rsid w:val="00407A7D"/>
    <w:rsid w:val="005729A3"/>
    <w:rsid w:val="00E279B2"/>
    <w:rsid w:val="00F45F9C"/>
    <w:rsid w:val="00F715BF"/>
    <w:rsid w:val="00F9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9CB684E"/>
  <w14:defaultImageDpi w14:val="300"/>
  <w15:docId w15:val="{D60539E2-6637-4641-A5B4-CBCF9878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407A7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sid w:val="00407A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3349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2017-07-25T12:24:00Z</dcterms:created>
  <dcterms:modified xsi:type="dcterms:W3CDTF">2021-03-05T22:17:00Z</dcterms:modified>
</cp:coreProperties>
</file>