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69" w:rsidRDefault="00F97669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>from</w:t>
      </w:r>
    </w:p>
    <w:p w:rsidR="00F97669" w:rsidRDefault="00F9766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F97669" w:rsidRDefault="00F97669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F97669" w:rsidRDefault="00F97669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F97669" w:rsidRDefault="00F9766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F97669" w:rsidRDefault="00F97669">
      <w:pPr>
        <w:jc w:val="center"/>
      </w:pPr>
    </w:p>
    <w:bookmarkEnd w:id="0"/>
    <w:bookmarkEnd w:id="1"/>
    <w:p w:rsidR="00F97669" w:rsidRDefault="00F97669">
      <w:pPr>
        <w:jc w:val="center"/>
      </w:pPr>
    </w:p>
    <w:p w:rsidR="00F97669" w:rsidRDefault="00F97669">
      <w:pPr>
        <w:rPr>
          <w:b/>
          <w:smallCaps/>
          <w:sz w:val="36"/>
        </w:rPr>
      </w:pPr>
      <w:r>
        <w:rPr>
          <w:b/>
          <w:smallCaps/>
          <w:sz w:val="36"/>
        </w:rPr>
        <w:t>Post-structuralism in German</w:t>
      </w:r>
    </w:p>
    <w:p w:rsidR="00F97669" w:rsidRDefault="00F97669"/>
    <w:p w:rsidR="00F97669" w:rsidRDefault="00F97669"/>
    <w:p w:rsidR="00F97669" w:rsidRDefault="00F97669">
      <w:r>
        <w:t xml:space="preserve">Barck, Karlheinz. "Rezeptionsasthetik und soziale Funktion der Literatur." </w:t>
      </w:r>
      <w:r>
        <w:rPr>
          <w:i/>
        </w:rPr>
        <w:t>Weimarer Beitrage</w:t>
      </w:r>
      <w:r>
        <w:t xml:space="preserve"> 31.7 (1985).</w:t>
      </w:r>
    </w:p>
    <w:p w:rsidR="00BF54F3" w:rsidRPr="008C3DE4" w:rsidRDefault="00BF54F3" w:rsidP="00BF54F3">
      <w:r>
        <w:t xml:space="preserve">Bauder-Begerow, Irina. "Echoing Dickens: Three Rewritings of </w:t>
      </w:r>
      <w:r>
        <w:rPr>
          <w:i/>
        </w:rPr>
        <w:t xml:space="preserve">Great Expectations." </w:t>
      </w:r>
      <w:r>
        <w:t xml:space="preserve">In </w:t>
      </w:r>
      <w:r>
        <w:rPr>
          <w:i/>
        </w:rPr>
        <w:t>Semiotic Encounters: Text, Image and Trans-Nation.</w:t>
      </w:r>
      <w:r>
        <w:t xml:space="preserve"> Ed. Sarah Säckel et al. Amsterdam and New York: Rodopi, 2009. 119-36.*</w:t>
      </w:r>
    </w:p>
    <w:p w:rsidR="00F97669" w:rsidRDefault="00F97669">
      <w:pPr>
        <w:ind w:right="58"/>
      </w:pPr>
      <w:r>
        <w:t xml:space="preserve">Bürger, Peter. "The Disappearance of Meaning: Essay at a Postmodern Reading of Michel Tournier, Botho Strauss and Peter Handke." In </w:t>
      </w:r>
      <w:r>
        <w:rPr>
          <w:i/>
        </w:rPr>
        <w:t>Modernity and Identity.</w:t>
      </w:r>
      <w:r>
        <w:t xml:space="preserve"> Ed. Scott Lash and Jonathan Friedman. Oxford: Blackwell,  1992. 94-111.</w:t>
      </w:r>
    </w:p>
    <w:p w:rsidR="00F97669" w:rsidRDefault="00F97669">
      <w:r>
        <w:t xml:space="preserve">Göbel, Walter (Stuttgart). "Modelling J. Hillis Miller: Slippage of Identity or Continuity in Flux?"  </w:t>
      </w:r>
      <w:r>
        <w:rPr>
          <w:i/>
        </w:rPr>
        <w:t>Anglistik</w:t>
      </w:r>
      <w:r>
        <w:t xml:space="preserve">  6.1 (1995): 103-14.*</w:t>
      </w:r>
    </w:p>
    <w:p w:rsidR="00F97669" w:rsidRDefault="00F97669">
      <w:pPr>
        <w:ind w:left="567" w:hanging="567"/>
      </w:pPr>
      <w:r>
        <w:t xml:space="preserve">_____. Rev. of </w:t>
      </w:r>
      <w:r>
        <w:rPr>
          <w:i/>
        </w:rPr>
        <w:t>The Location of Culture</w:t>
      </w:r>
      <w:r>
        <w:t xml:space="preserve"> . By Homi Babha. </w:t>
      </w:r>
      <w:r>
        <w:rPr>
          <w:i/>
        </w:rPr>
        <w:t xml:space="preserve">Anglia </w:t>
      </w:r>
      <w:r>
        <w:t>115.2 (1997): 259-262.</w:t>
      </w:r>
    </w:p>
    <w:p w:rsidR="00F97669" w:rsidRDefault="00F97669">
      <w:r>
        <w:t xml:space="preserve">_____. Rev. of </w:t>
      </w:r>
      <w:r>
        <w:rPr>
          <w:i/>
        </w:rPr>
        <w:t xml:space="preserve">Erzählen und Erzähltheorien im 20. Jahrhundert. </w:t>
      </w:r>
      <w:r>
        <w:t xml:space="preserve">Ed. Jörg Helbig. In </w:t>
      </w:r>
      <w:r>
        <w:rPr>
          <w:i/>
        </w:rPr>
        <w:t>Symbolism</w:t>
      </w:r>
      <w:r>
        <w:t xml:space="preserve"> Vol. 5 (2005) Brooklyn (NY): AMS Press, 2005. 438-44.*</w:t>
      </w:r>
    </w:p>
    <w:p w:rsidR="00A5716E" w:rsidRPr="008C3DE4" w:rsidRDefault="00A5716E" w:rsidP="00A5716E">
      <w:r>
        <w:t xml:space="preserve">_____. "Washington Irving's 'Rip Van Winkle', A Postcolonial Reading or: In Search of a Usable Past." In </w:t>
      </w:r>
      <w:r>
        <w:rPr>
          <w:i/>
        </w:rPr>
        <w:t>Semiotic Encounters: Text, Image and Trans-Nation.</w:t>
      </w:r>
      <w:r>
        <w:t xml:space="preserve"> Ed. Sarah Säckel et al. Amsterdam and New York: Rodopi, 2009. 103-18.*</w:t>
      </w:r>
    </w:p>
    <w:p w:rsidR="00F97669" w:rsidRDefault="00F97669">
      <w:r>
        <w:t xml:space="preserve">Göbel, Walter, and Damian Grant. "Salman Rushdie's Silver Medal." In </w:t>
      </w:r>
      <w:r>
        <w:rPr>
          <w:i/>
        </w:rPr>
        <w:t>Laurence Sterne in Modernism and Postmodernism.</w:t>
      </w:r>
      <w:r>
        <w:t xml:space="preserve"> Ed. David Pierce and Peter de Voogd. Amsterdam: Rodopi, 1996. 87-98.*</w:t>
      </w:r>
    </w:p>
    <w:p w:rsidR="00215F7E" w:rsidRDefault="00215F7E" w:rsidP="00215F7E">
      <w:r>
        <w:t xml:space="preserve">Göbel, Walter, Sarah Säckel, and Noha Hamdy. </w:t>
      </w:r>
      <w:r>
        <w:rPr>
          <w:i/>
        </w:rPr>
        <w:t>Semiotic Encounters: Text, Image and Trans-Nation.</w:t>
      </w:r>
      <w:r>
        <w:t xml:space="preserve"> (Internationale Forschungen zur Allgemeinen und Vergleichenden Literaturwissenschaft, 128). Amsterdam and New York: Rodopi, 2009.*</w:t>
      </w:r>
    </w:p>
    <w:p w:rsidR="00F97669" w:rsidRDefault="00F97669">
      <w:r>
        <w:t xml:space="preserve">Guckel, Volker. </w:t>
      </w:r>
      <w:r>
        <w:rPr>
          <w:i/>
        </w:rPr>
        <w:t>Im Spiegel des Anderen: Studien zur Konstituierung des Subjekts im dramatischen Werk David Mamets.</w:t>
      </w:r>
      <w:r>
        <w:t xml:space="preserve"> (Kieler Beiträge zur Anglistik und Amerikanistik, neue Folge, 3). Würzburg: Verlag Königshausen &amp; Neumann.</w:t>
      </w:r>
    </w:p>
    <w:p w:rsidR="00215F7E" w:rsidRDefault="00215F7E" w:rsidP="00215F7E">
      <w:r>
        <w:lastRenderedPageBreak/>
        <w:t xml:space="preserve">Hamdy, Noha, Sarah Säckel, and Walter Göbel. </w:t>
      </w:r>
      <w:r>
        <w:rPr>
          <w:i/>
        </w:rPr>
        <w:t>Semiotic Encounters: Text, Image and Trans-Nation.</w:t>
      </w:r>
      <w:r>
        <w:t xml:space="preserve"> (Internationale Forschungen zur Allgemeinen und Vergleichenden Literaturwissenschaft, 128). Amsterdam and New York: Rodopi, 2009.*</w:t>
      </w:r>
    </w:p>
    <w:p w:rsidR="00F97669" w:rsidRDefault="00F97669">
      <w:r>
        <w:t xml:space="preserve">Herzogenrath, Bernd. (U of Cologne). "The American Adam Revisited: American Literature, (National) Identity, and the Logic of Belatedness." In </w:t>
      </w:r>
      <w:r>
        <w:rPr>
          <w:i/>
        </w:rPr>
        <w:t>Critical Essays on the Myth of the American Adam.</w:t>
      </w:r>
      <w:r>
        <w:t xml:space="preserve"> Ed. Viorica Patea and Maria Eugenia Díaz. Salamanca: Ediciones U de Salamanca, 2001.65-80.*</w:t>
      </w:r>
    </w:p>
    <w:p w:rsidR="00F97669" w:rsidRDefault="00F97669">
      <w:r>
        <w:t xml:space="preserve">Ickstadt, Heinz.  "History, Fiction and Designs of Robert Coover." In </w:t>
      </w:r>
      <w:r>
        <w:rPr>
          <w:i/>
        </w:rPr>
        <w:t>Essays on Contemporary American Novel.</w:t>
      </w:r>
      <w:r>
        <w:t xml:space="preserve">  Ed. H. Bock and A. Wertheim.  Munich: Hueber, 1986.  204-24.</w:t>
      </w:r>
    </w:p>
    <w:p w:rsidR="00F97669" w:rsidRDefault="00F97669">
      <w:r>
        <w:t xml:space="preserve">_____.  "Plotting to What End?  Doctorow, Coover, and the Invention(s) of History."  In </w:t>
      </w:r>
      <w:r>
        <w:rPr>
          <w:i/>
        </w:rPr>
        <w:t>Studies in American Literature: Essays in Honor of Enrique García Díez.</w:t>
      </w:r>
      <w:r>
        <w:t xml:space="preserve">  Ed. Antonia Sánchez Macarro. Valencia: Universitat de València, Facultat de Filologia, 1991. 251-62.</w:t>
      </w:r>
    </w:p>
    <w:p w:rsidR="00F97669" w:rsidRDefault="00F97669">
      <w:r>
        <w:t xml:space="preserve">_____.  "Contemporary American Novel Between Post-Modernism and Neo-Realism."  In </w:t>
      </w:r>
      <w:r>
        <w:rPr>
          <w:i/>
        </w:rPr>
        <w:t>Actas del XII Congreso Nacional de la Asociación Española de Estudios Anglo-Norteamericanos.</w:t>
      </w:r>
      <w:r>
        <w:t xml:space="preserve"> Alicante: AEDEAN, 1991. 99-110.*</w:t>
      </w:r>
    </w:p>
    <w:p w:rsidR="00F97669" w:rsidRDefault="00F97669">
      <w:r>
        <w:t xml:space="preserve">_____. "Perspectives on American Studies." </w:t>
      </w:r>
      <w:r>
        <w:rPr>
          <w:i/>
        </w:rPr>
        <w:t>Boletín AEDEAN</w:t>
      </w:r>
      <w:r>
        <w:t xml:space="preserve"> (Nov. 1999): 79-87.*</w:t>
      </w:r>
    </w:p>
    <w:p w:rsidR="00F97669" w:rsidRDefault="00F97669">
      <w:pPr>
        <w:ind w:left="737" w:hanging="737"/>
      </w:pPr>
      <w:r>
        <w:t xml:space="preserve">Ickstadt, Heinz, et al., eds. </w:t>
      </w:r>
      <w:r>
        <w:rPr>
          <w:i/>
        </w:rPr>
        <w:t>Amerikastudien/American Studies</w:t>
      </w:r>
      <w:r>
        <w:rPr>
          <w:b/>
        </w:rPr>
        <w:t xml:space="preserve"> . </w:t>
      </w:r>
      <w:r>
        <w:t>Edited for the German Association for American Studies. Managing ed. Alfred Hornung. Editors: Reinhard R. Doerries, Renate Hof, Gerhard Hoffmann, Heinz Ickstadt, Peter Lösche. Seminar für Englische Philologie, Amerikanistische Abteilung, Johannes Gutenberg-Universität, Jakob Welder-Weg 18, D-55099 Mainz, Germany. Vol. 47.1 (2002): Heidelberg: Carl Winter.</w:t>
      </w:r>
    </w:p>
    <w:p w:rsidR="00F97669" w:rsidRDefault="00F97669">
      <w:r>
        <w:t xml:space="preserve">Keiper, Hugo, Christoph Bode, and Richard J. Utz, eds. </w:t>
      </w:r>
      <w:r>
        <w:rPr>
          <w:i/>
        </w:rPr>
        <w:t>Nominalism and Literary Discourse: New Perspectives.</w:t>
      </w:r>
      <w:r>
        <w:t xml:space="preserve"> Amsterdam: Rodopi, 1997. </w:t>
      </w:r>
    </w:p>
    <w:p w:rsidR="00234555" w:rsidRPr="005301C2" w:rsidRDefault="00234555" w:rsidP="00234555">
      <w:r>
        <w:t xml:space="preserve">Klammer, Markus. "Palindromic Time in Guy Debord's </w:t>
      </w:r>
      <w:r>
        <w:rPr>
          <w:i/>
        </w:rPr>
        <w:t>In girum imus nocte et consumimur igni." YouTube (CRAL)</w:t>
      </w:r>
      <w:r>
        <w:t xml:space="preserve"> 2 Feb. 2015.*</w:t>
      </w:r>
    </w:p>
    <w:p w:rsidR="00234555" w:rsidRDefault="00234555" w:rsidP="00234555">
      <w:r>
        <w:tab/>
      </w:r>
      <w:hyperlink r:id="rId6" w:history="1">
        <w:r w:rsidRPr="00033067">
          <w:rPr>
            <w:rStyle w:val="Hyperlink"/>
          </w:rPr>
          <w:t>https://youtu.be/s3fyu35cWwI</w:t>
        </w:r>
      </w:hyperlink>
    </w:p>
    <w:p w:rsidR="00234555" w:rsidRDefault="00234555" w:rsidP="00234555">
      <w:r>
        <w:tab/>
        <w:t>2015</w:t>
      </w:r>
    </w:p>
    <w:p w:rsidR="00F97669" w:rsidRPr="00224605" w:rsidRDefault="00F97669" w:rsidP="00234555">
      <w:r w:rsidRPr="00224605">
        <w:t xml:space="preserve">Koschorke, Albrecht. "Response [Statement on: In What Direction Is Literary Theory Evolving?]"  </w:t>
      </w:r>
      <w:r w:rsidRPr="00224605">
        <w:rPr>
          <w:i/>
        </w:rPr>
        <w:t>Journal of Literary Theory</w:t>
      </w:r>
      <w:r w:rsidRPr="00224605">
        <w:t xml:space="preserve"> 1.1 (2007): 208-11.*</w:t>
      </w:r>
    </w:p>
    <w:p w:rsidR="00F97669" w:rsidRDefault="00F97669" w:rsidP="00F97669">
      <w:r w:rsidRPr="00224605">
        <w:tab/>
      </w:r>
      <w:hyperlink r:id="rId7" w:history="1">
        <w:r w:rsidRPr="0050729E">
          <w:rPr>
            <w:rStyle w:val="Hyperlink"/>
          </w:rPr>
          <w:t>http://www.jltonline.de/index.php/articles/article/view/59/246</w:t>
        </w:r>
      </w:hyperlink>
    </w:p>
    <w:p w:rsidR="00F97669" w:rsidRPr="0084309F" w:rsidRDefault="00F97669" w:rsidP="00F97669">
      <w:r>
        <w:tab/>
        <w:t>2009</w:t>
      </w:r>
    </w:p>
    <w:p w:rsidR="008F568D" w:rsidRDefault="008F568D" w:rsidP="008F568D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lastRenderedPageBreak/>
        <w:t xml:space="preserve">_____. </w:t>
      </w:r>
      <w:r>
        <w:rPr>
          <w:i/>
          <w:iCs/>
          <w:lang w:val="en-US" w:eastAsia="en-US"/>
        </w:rPr>
        <w:t xml:space="preserve">Wahrheit und Erfindung: Grundzüge einer Allgemeinen Erzähltheorie. </w:t>
      </w:r>
      <w:r>
        <w:rPr>
          <w:lang w:val="en-US" w:eastAsia="en-US"/>
        </w:rPr>
        <w:t xml:space="preserve">Frankfurt am Main: Fischer, 2013. </w:t>
      </w:r>
    </w:p>
    <w:p w:rsidR="00F97669" w:rsidRDefault="00F97669">
      <w:r>
        <w:t xml:space="preserve">Kotte, Christina. </w:t>
      </w:r>
      <w:r>
        <w:rPr>
          <w:i/>
        </w:rPr>
        <w:t>Ethical Dimensions in British Historiographic Metafiction: Julian Barnes, Graham Swift, Penelope Lively.</w:t>
      </w:r>
      <w:r>
        <w:t xml:space="preserve"> (ELCH: Studies in English Literary and Cultural History, 2). Trier: Wissenschaftlicher Verlag Trier, 2001.*</w:t>
      </w:r>
    </w:p>
    <w:p w:rsidR="00F97669" w:rsidRDefault="00F97669">
      <w:r>
        <w:t xml:space="preserve">Kramer, Jürgen (Dortmund). "Geertz im Kontext: Anmerkungen zur interpretativen Anthropologie eines </w:t>
      </w:r>
      <w:r>
        <w:rPr>
          <w:i/>
        </w:rPr>
        <w:t>Merchant of Astonishment." Anglistik</w:t>
      </w:r>
      <w:r>
        <w:t xml:space="preserve"> 11.1 (March 2000): 97-128.*</w:t>
      </w:r>
    </w:p>
    <w:p w:rsidR="00F97669" w:rsidRDefault="00F97669">
      <w:r>
        <w:t>Krapp, Peter, ed. (U of Konstanz). Derrida homepage. http://www.lake.de/sonst/homepages/s2442/jd.html (December 1996).</w:t>
      </w:r>
    </w:p>
    <w:p w:rsidR="00F97669" w:rsidRDefault="00F97669">
      <w:r>
        <w:t xml:space="preserve">Krieger, Gottfried (U of Cologne). "Simon Gray's Play </w:t>
      </w:r>
      <w:r>
        <w:rPr>
          <w:i/>
        </w:rPr>
        <w:t>The Rear Column:</w:t>
      </w:r>
      <w:r>
        <w:t xml:space="preserve"> Some Semiotic (Mis-)Readings of a Colonial Episode." In </w:t>
      </w:r>
      <w:r>
        <w:rPr>
          <w:i/>
        </w:rPr>
        <w:t>Literature and Linguistics: Approaches, Models and Applications: Studies in Honour of Jon Erickson.</w:t>
      </w:r>
      <w:r>
        <w:t xml:space="preserve"> Ed. Marion Gymnich, Ansgar Nünning and Vera Nünning. Trier: Wissenschaftlicher Verlag Trier, 2002. 305-22.*</w:t>
      </w:r>
    </w:p>
    <w:p w:rsidR="00F97669" w:rsidRDefault="00F97669">
      <w:r>
        <w:t xml:space="preserve">Leimberg, Inge. "'M.O.A.I.' Trying to Share the Joke in Twelfth Night 2.5 (A Critical Hypothesis)." </w:t>
      </w:r>
      <w:r>
        <w:rPr>
          <w:i/>
        </w:rPr>
        <w:t xml:space="preserve">Connotations </w:t>
      </w:r>
      <w:r>
        <w:t>1.1 (1991): 78-95.</w:t>
      </w:r>
    </w:p>
    <w:p w:rsidR="00F97669" w:rsidRDefault="00F97669">
      <w:r>
        <w:t xml:space="preserve">_____. "Maria's Theology and Other Questions (An Answer to John Russell Brown)." </w:t>
      </w:r>
      <w:r>
        <w:rPr>
          <w:i/>
        </w:rPr>
        <w:t xml:space="preserve">Connotations </w:t>
      </w:r>
      <w:r>
        <w:t>1.2 (1991): 191-96.</w:t>
      </w:r>
    </w:p>
    <w:p w:rsidR="00F97669" w:rsidRDefault="00F97669">
      <w:r>
        <w:t xml:space="preserve">_____. "An Answer to Kenneth Muir." </w:t>
      </w:r>
      <w:r>
        <w:rPr>
          <w:i/>
        </w:rPr>
        <w:t>Connotations</w:t>
      </w:r>
      <w:r>
        <w:t xml:space="preserve"> 2.3 (1992): 291-94.</w:t>
      </w:r>
    </w:p>
    <w:p w:rsidR="00F97669" w:rsidRDefault="00F97669">
      <w:r>
        <w:t xml:space="preserve">_____. "The Scarus-Episode in </w:t>
      </w:r>
      <w:r>
        <w:rPr>
          <w:i/>
        </w:rPr>
        <w:t>Antony and Cleopatra:</w:t>
      </w:r>
      <w:r>
        <w:t xml:space="preserve"> A Response to Roy Battenhouse, </w:t>
      </w:r>
      <w:r>
        <w:rPr>
          <w:i/>
        </w:rPr>
        <w:t xml:space="preserve">Shakespearean Tragedy." Connotations </w:t>
      </w:r>
      <w:r>
        <w:t>4.3 (1994-95): 251-65.</w:t>
      </w:r>
    </w:p>
    <w:p w:rsidR="00F97669" w:rsidRDefault="00F97669">
      <w:r>
        <w:t xml:space="preserve">_____. "The Myth of the Self in Whitman's 'Song of Myself' and Traherne's 'Thanksgivings': A Hypothesis."  </w:t>
      </w:r>
      <w:r>
        <w:rPr>
          <w:i/>
        </w:rPr>
        <w:t xml:space="preserve">Connotations  </w:t>
      </w:r>
      <w:r>
        <w:t>5.2-3 (1995-96): 167-86.*</w:t>
      </w:r>
    </w:p>
    <w:p w:rsidR="00F97669" w:rsidRDefault="00F97669">
      <w:r>
        <w:t xml:space="preserve">_____. "Introducing the Subject." </w:t>
      </w:r>
      <w:r>
        <w:rPr>
          <w:i/>
        </w:rPr>
        <w:t>Connotations</w:t>
      </w:r>
      <w:r>
        <w:t xml:space="preserve"> 6.1 (1996-97): 1-2. </w:t>
      </w:r>
    </w:p>
    <w:p w:rsidR="00F97669" w:rsidRDefault="00F97669">
      <w:r>
        <w:t xml:space="preserve">Mai, Hans-Peter. "Bypassing Intertextuality. Hermeneutics, Textual Practice, Hypertext." In </w:t>
      </w:r>
      <w:r>
        <w:rPr>
          <w:i/>
        </w:rPr>
        <w:t>Intertextuality.</w:t>
      </w:r>
      <w:r>
        <w:t xml:space="preserve"> Ed. Heinrich F. Plett. Berlin: de Gruyter, 1991. 30-59.*</w:t>
      </w:r>
    </w:p>
    <w:p w:rsidR="00F97669" w:rsidRDefault="00F97669">
      <w:r>
        <w:t xml:space="preserve">_____. "Intertextual Theory—A Bibliography." In </w:t>
      </w:r>
      <w:r>
        <w:rPr>
          <w:i/>
        </w:rPr>
        <w:t>Intertextuality.</w:t>
      </w:r>
      <w:r>
        <w:t xml:space="preserve"> Ed. Heinrich F. Plett. Berlin: de Gruyter, 1991. 237-50.*</w:t>
      </w:r>
    </w:p>
    <w:p w:rsidR="00F97669" w:rsidRDefault="00F97669" w:rsidP="00F97669">
      <w:r>
        <w:t xml:space="preserve">Moser, Sibylle. "Interpretation in Empirical Studies of Literature and Media." </w:t>
      </w:r>
      <w:r>
        <w:rPr>
          <w:i/>
        </w:rPr>
        <w:t>Journal of Literary Theory</w:t>
      </w:r>
      <w:r>
        <w:t xml:space="preserve"> 2.2 (2008): 343-62.*</w:t>
      </w:r>
    </w:p>
    <w:p w:rsidR="00F97669" w:rsidRDefault="00F97669" w:rsidP="00F97669">
      <w:r>
        <w:tab/>
      </w:r>
      <w:hyperlink r:id="rId8" w:history="1">
        <w:r w:rsidRPr="0032536C">
          <w:rPr>
            <w:rStyle w:val="Hyperlink"/>
          </w:rPr>
          <w:t>http://www.jltonline.de/index.php/articles/article/view/112/387</w:t>
        </w:r>
      </w:hyperlink>
    </w:p>
    <w:p w:rsidR="00F97669" w:rsidRPr="005B2DA2" w:rsidRDefault="00F97669" w:rsidP="00F97669">
      <w:r>
        <w:tab/>
        <w:t>2009</w:t>
      </w:r>
    </w:p>
    <w:p w:rsidR="00F97669" w:rsidRDefault="00F97669">
      <w:r>
        <w:t xml:space="preserve">Nietzsche, Friedrich.  See After Romanticism.   </w:t>
      </w:r>
    </w:p>
    <w:p w:rsidR="00F97669" w:rsidRDefault="00F97669">
      <w:r>
        <w:lastRenderedPageBreak/>
        <w:t xml:space="preserve">Scholz, Susanne (Lecturer, U of Paderborn). </w:t>
      </w:r>
      <w:r>
        <w:rPr>
          <w:i/>
        </w:rPr>
        <w:t>Body Narratives: Writing the Nation and Fashioning the Subject in Early Modern England.</w:t>
      </w:r>
      <w:r>
        <w:t xml:space="preserve"> Houndmills: Macmillan, 2000. (Spenser, Sidney, Ralegh...)</w:t>
      </w:r>
    </w:p>
    <w:p w:rsidR="007B33DE" w:rsidRDefault="007B33DE" w:rsidP="007B33DE">
      <w:pPr>
        <w:pStyle w:val="NormalWeb"/>
        <w:spacing w:before="0" w:beforeAutospacing="0" w:after="0" w:afterAutospacing="0"/>
        <w:ind w:left="720" w:hanging="720"/>
        <w:jc w:val="both"/>
        <w:rPr>
          <w:lang w:val="en-GB"/>
        </w:rPr>
      </w:pPr>
      <w:r>
        <w:t xml:space="preserve">Strasen, Sven. </w:t>
      </w:r>
      <w:r w:rsidRPr="000B2CE9">
        <w:rPr>
          <w:i/>
        </w:rPr>
        <w:t>Rezeptionstheorien: Literatur-, sprach- und kulturwissen</w:t>
      </w:r>
      <w:r w:rsidRPr="000B2CE9">
        <w:rPr>
          <w:i/>
        </w:rPr>
        <w:softHyphen/>
        <w:t xml:space="preserve">schaftliche Ansätze und kulturelle Modelle. </w:t>
      </w:r>
      <w:r>
        <w:rPr>
          <w:lang w:val="en-GB"/>
        </w:rPr>
        <w:t>Trier, 2008</w:t>
      </w:r>
      <w:r>
        <w:t>.</w:t>
      </w:r>
    </w:p>
    <w:p w:rsidR="00F97669" w:rsidRDefault="00F97669">
      <w:r>
        <w:t xml:space="preserve">Tschachler, Heinz.  </w:t>
      </w:r>
      <w:r w:rsidR="00857690">
        <w:t xml:space="preserve">(U of Klagenfurt, Austria, </w:t>
      </w:r>
      <w:hyperlink r:id="rId9" w:history="1">
        <w:r w:rsidR="00857690" w:rsidRPr="000501D4">
          <w:rPr>
            <w:rStyle w:val="Hyperlink"/>
          </w:rPr>
          <w:t>heinz.tschachler@uni-klu.ac.at</w:t>
        </w:r>
      </w:hyperlink>
      <w:r w:rsidR="00857690">
        <w:t xml:space="preserve">). </w:t>
      </w:r>
      <w:r>
        <w:t xml:space="preserve">"Janus, Hitler, the Devil and Co.: On Myth, Ideology, and the Canadian Postmodern." In </w:t>
      </w:r>
      <w:r>
        <w:rPr>
          <w:i/>
        </w:rPr>
        <w:t>Postmodern Fiction in Canada.</w:t>
      </w:r>
      <w:r>
        <w:t xml:space="preserve"> Ed. Theo D'haen and Hans Bertens. Amsterdam: Rodopi; Antwerpen: Restant, 1992. 27-66.*</w:t>
      </w:r>
    </w:p>
    <w:p w:rsidR="00F97669" w:rsidRDefault="00F97669">
      <w:r>
        <w:t xml:space="preserve">_____. "What If Arlington, Texas, </w:t>
      </w:r>
      <w:r>
        <w:rPr>
          <w:i/>
        </w:rPr>
        <w:t>Is</w:t>
      </w:r>
      <w:r>
        <w:t xml:space="preserve"> Utopia? Ursula K. Le Guin, Postmodernism, and (In)Determinacy."  In </w:t>
      </w:r>
      <w:r>
        <w:rPr>
          <w:i/>
        </w:rPr>
        <w:t>Narrative Turns and Minor Genres in Postmodernism.</w:t>
      </w:r>
      <w:r>
        <w:t xml:space="preserve"> Ed. Theo D'haen and Hans Bertens. (Postmodern Studies 11).  Amsterdam: Rodopi, 1995. 251-94.*</w:t>
      </w:r>
    </w:p>
    <w:p w:rsidR="00F97669" w:rsidRDefault="00F97669">
      <w:pPr>
        <w:rPr>
          <w:color w:val="000000"/>
        </w:rPr>
      </w:pPr>
      <w:r>
        <w:rPr>
          <w:color w:val="000000"/>
        </w:rPr>
        <w:t xml:space="preserve">_____. "The Louisiana Dix Note, the Territorialization of American Paper Money, and the Mythification of the South as 'Dixieland'." 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</w:t>
      </w:r>
    </w:p>
    <w:p w:rsidR="00D91B42" w:rsidRDefault="00D91B42" w:rsidP="00D91B42">
      <w:pPr>
        <w:rPr>
          <w:rStyle w:val="reference-text"/>
        </w:rPr>
      </w:pPr>
      <w:r>
        <w:rPr>
          <w:rStyle w:val="reference-text"/>
        </w:rPr>
        <w:t xml:space="preserve">_____. "Englische Philologie vs. English Studies: A Foundational Conflict." In </w:t>
      </w:r>
      <w:r>
        <w:rPr>
          <w:rStyle w:val="reference-text"/>
          <w:i/>
          <w:iCs/>
        </w:rPr>
        <w:t>Das Potential europäischer Philologien: Geschichte, Leistung, Funktion</w:t>
      </w:r>
      <w:r>
        <w:rPr>
          <w:rStyle w:val="reference-text"/>
        </w:rPr>
        <w:t>. Ed. Christoph König. Göttingen: Wallstein, 2009. 34–44.</w:t>
      </w:r>
    </w:p>
    <w:p w:rsidR="00F97669" w:rsidRDefault="00F97669" w:rsidP="00F97669">
      <w:r>
        <w:t xml:space="preserve">_____. "'O Washington—O Father': Presidential Images, the National Currency, and Desire."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857690" w:rsidRDefault="00857690" w:rsidP="00857690">
      <w:r>
        <w:t>_____.</w:t>
      </w:r>
      <w:r>
        <w:t xml:space="preserve"> "Paper, Silver, Gold; or, Edgar Allan Poe and the Question of America's Money."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435-42.*</w:t>
      </w:r>
    </w:p>
    <w:p w:rsidR="00857690" w:rsidRPr="000E0279" w:rsidRDefault="00857690" w:rsidP="00857690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_____.</w:t>
      </w:r>
      <w:r w:rsidRPr="000E0279">
        <w:rPr>
          <w:szCs w:val="23"/>
          <w:lang w:bidi="es-ES_tradnl"/>
        </w:rPr>
        <w:t xml:space="preserve"> "Paper Money and American Culture: You Can See a Lot by Just Looking."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188-195.* </w:t>
      </w:r>
    </w:p>
    <w:p w:rsidR="00857690" w:rsidRDefault="00857690" w:rsidP="00857690">
      <w:pPr>
        <w:ind w:hanging="12"/>
      </w:pPr>
      <w:hyperlink r:id="rId10" w:history="1">
        <w:r w:rsidRPr="00E34C41">
          <w:rPr>
            <w:rStyle w:val="Hyperlink"/>
          </w:rPr>
          <w:t>http://www.aedean.org/pdf_atatimecrisis/AtaTimeofCrisis_AEDEAN35_portada.pdf</w:t>
        </w:r>
      </w:hyperlink>
    </w:p>
    <w:p w:rsidR="00857690" w:rsidRPr="000E0279" w:rsidRDefault="00857690" w:rsidP="00857690">
      <w:r>
        <w:lastRenderedPageBreak/>
        <w:tab/>
        <w:t>2012</w:t>
      </w:r>
    </w:p>
    <w:p w:rsidR="00857690" w:rsidRPr="006F44FC" w:rsidRDefault="00857690" w:rsidP="00857690">
      <w:pPr>
        <w:widowControl w:val="0"/>
        <w:autoSpaceDE w:val="0"/>
        <w:autoSpaceDN w:val="0"/>
        <w:adjustRightInd w:val="0"/>
        <w:ind w:left="709" w:hanging="709"/>
      </w:pPr>
      <w:r>
        <w:t>_____.</w:t>
      </w:r>
      <w:r w:rsidRPr="00504837">
        <w:t xml:space="preserve"> </w:t>
      </w:r>
      <w:r w:rsidRPr="002436D1">
        <w:rPr>
          <w:i/>
        </w:rPr>
        <w:t>The Monetary Imagination of Edgar Allan Poe: Banking, Currency and Politics in the Writings.</w:t>
      </w:r>
      <w:r w:rsidRPr="00504837">
        <w:t xml:space="preserve"> Jefferson, NC: McFarland, </w:t>
      </w:r>
      <w:r w:rsidRPr="006F44FC">
        <w:t>2013.</w:t>
      </w:r>
    </w:p>
    <w:p w:rsidR="00F97669" w:rsidRDefault="00F97669">
      <w:r>
        <w:t>Utz, Richard J., Hugo Keip</w:t>
      </w:r>
      <w:bookmarkStart w:id="2" w:name="_GoBack"/>
      <w:bookmarkEnd w:id="2"/>
      <w:r>
        <w:t xml:space="preserve">er, and Christoph Bode, eds. </w:t>
      </w:r>
      <w:r>
        <w:rPr>
          <w:i/>
        </w:rPr>
        <w:t>Nominalism and Literary Discourse: New Perspectives.</w:t>
      </w:r>
      <w:r>
        <w:t xml:space="preserve"> Amsterdam: Rodopi, 1997. </w:t>
      </w:r>
    </w:p>
    <w:p w:rsidR="00F97669" w:rsidRDefault="00F97669"/>
    <w:sectPr w:rsidR="00F97669" w:rsidSect="00234555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9B"/>
    <w:rsid w:val="00215F7E"/>
    <w:rsid w:val="00234555"/>
    <w:rsid w:val="00557718"/>
    <w:rsid w:val="007B33DE"/>
    <w:rsid w:val="00857690"/>
    <w:rsid w:val="008F568D"/>
    <w:rsid w:val="00A5716E"/>
    <w:rsid w:val="00BF54F3"/>
    <w:rsid w:val="00D91B42"/>
    <w:rsid w:val="00F97669"/>
    <w:rsid w:val="00FF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7B33D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reference-text">
    <w:name w:val="reference-text"/>
    <w:rsid w:val="00D91B4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7B33DE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reference-text">
    <w:name w:val="reference-text"/>
    <w:rsid w:val="00D91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youtu.be/s3fyu35cWwI" TargetMode="External"/><Relationship Id="rId7" Type="http://schemas.openxmlformats.org/officeDocument/2006/relationships/hyperlink" Target="http://www.jltonline.de/index.php/articles/article/view/59/246" TargetMode="External"/><Relationship Id="rId8" Type="http://schemas.openxmlformats.org/officeDocument/2006/relationships/hyperlink" Target="http://www.jltonline.de/index.php/articles/article/view/112/387" TargetMode="External"/><Relationship Id="rId9" Type="http://schemas.openxmlformats.org/officeDocument/2006/relationships/hyperlink" Target="mailto:heinz.tschachler@uni-klu.ac.at" TargetMode="External"/><Relationship Id="rId10" Type="http://schemas.openxmlformats.org/officeDocument/2006/relationships/hyperlink" Target="http://www.aedean.org/pdf_atatimecrisis/AtaTimeofCrisis_AEDEAN35_portad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1401</Words>
  <Characters>7990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9373</CharactersWithSpaces>
  <SharedDoc>false</SharedDoc>
  <HLinks>
    <vt:vector size="24" baseType="variant">
      <vt:variant>
        <vt:i4>7536658</vt:i4>
      </vt:variant>
      <vt:variant>
        <vt:i4>9</vt:i4>
      </vt:variant>
      <vt:variant>
        <vt:i4>0</vt:i4>
      </vt:variant>
      <vt:variant>
        <vt:i4>5</vt:i4>
      </vt:variant>
      <vt:variant>
        <vt:lpwstr>http://www.jltonline.de/index.php/articles/article/view/112/387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http://www.jltonline.de/index.php/articles/article/view/59/246</vt:lpwstr>
      </vt:variant>
      <vt:variant>
        <vt:lpwstr/>
      </vt:variant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https://youtu.be/s3fyu35cWwI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2018-05-07T07:37:00Z</dcterms:created>
  <dcterms:modified xsi:type="dcterms:W3CDTF">2018-05-07T07:37:00Z</dcterms:modified>
</cp:coreProperties>
</file>