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000000"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0D8A8ACF" w:rsidR="00747CC1" w:rsidRPr="00DF5418" w:rsidRDefault="00DF5418" w:rsidP="00D3160B">
      <w:pPr>
        <w:rPr>
          <w:b/>
          <w:bCs/>
          <w:smallCaps/>
          <w:sz w:val="36"/>
          <w:szCs w:val="36"/>
          <w:lang w:val="es-ES"/>
        </w:rPr>
      </w:pPr>
      <w:r>
        <w:rPr>
          <w:b/>
          <w:bCs/>
          <w:smallCaps/>
          <w:sz w:val="36"/>
          <w:szCs w:val="36"/>
          <w:lang w:val="en-US"/>
        </w:rPr>
        <w:t>On Christian Criticism (21</w:t>
      </w:r>
      <w:r w:rsidRPr="00DF5418">
        <w:rPr>
          <w:b/>
          <w:bCs/>
          <w:smallCaps/>
          <w:sz w:val="36"/>
          <w:szCs w:val="36"/>
          <w:vertAlign w:val="superscript"/>
          <w:lang w:val="en-US"/>
        </w:rPr>
        <w:t>st</w:t>
      </w:r>
      <w:r>
        <w:rPr>
          <w:b/>
          <w:bCs/>
          <w:smallCaps/>
          <w:sz w:val="36"/>
          <w:szCs w:val="36"/>
          <w:lang w:val="en-US"/>
        </w:rPr>
        <w:t xml:space="preserve">. </w:t>
      </w:r>
      <w:r w:rsidRPr="00DF5418">
        <w:rPr>
          <w:b/>
          <w:bCs/>
          <w:smallCaps/>
          <w:sz w:val="36"/>
          <w:szCs w:val="36"/>
          <w:lang w:val="es-ES"/>
        </w:rPr>
        <w:t>c.)</w:t>
      </w:r>
    </w:p>
    <w:p w14:paraId="1106B251" w14:textId="77777777" w:rsidR="00747CC1" w:rsidRPr="00DF5418" w:rsidRDefault="00747CC1" w:rsidP="00D3160B">
      <w:pPr>
        <w:rPr>
          <w:b/>
          <w:bCs/>
          <w:lang w:val="es-ES"/>
        </w:rPr>
      </w:pPr>
    </w:p>
    <w:p w14:paraId="296D5C2D" w14:textId="1942E4E4" w:rsidR="00D82DCF" w:rsidRPr="00DF5418" w:rsidRDefault="00D82DCF" w:rsidP="00557CAF">
      <w:pPr>
        <w:ind w:left="0" w:firstLine="0"/>
        <w:rPr>
          <w:b/>
          <w:bCs/>
          <w:lang w:val="es-ES"/>
        </w:rPr>
      </w:pPr>
    </w:p>
    <w:p w14:paraId="20BFBAC6" w14:textId="1B4174F8" w:rsidR="00A63B48" w:rsidRPr="00DF5418" w:rsidRDefault="00DF5418" w:rsidP="003A4282">
      <w:pPr>
        <w:rPr>
          <w:b/>
          <w:bCs/>
          <w:szCs w:val="28"/>
          <w:lang w:val="es-ES"/>
        </w:rPr>
      </w:pPr>
      <w:r w:rsidRPr="00DF5418">
        <w:rPr>
          <w:b/>
          <w:bCs/>
          <w:szCs w:val="28"/>
          <w:lang w:val="es-ES"/>
        </w:rPr>
        <w:t>Juan Zaragoza</w:t>
      </w:r>
    </w:p>
    <w:p w14:paraId="2B6BC94D" w14:textId="77777777" w:rsidR="00DF5418" w:rsidRPr="00DF5418" w:rsidRDefault="00DF5418" w:rsidP="003A4282">
      <w:pPr>
        <w:rPr>
          <w:b/>
          <w:bCs/>
          <w:szCs w:val="28"/>
          <w:lang w:val="es-ES"/>
        </w:rPr>
      </w:pPr>
    </w:p>
    <w:p w14:paraId="343B5FAD" w14:textId="3CB88B33" w:rsidR="00DF5418" w:rsidRPr="00DF5418" w:rsidRDefault="00DF5418" w:rsidP="003A4282">
      <w:pPr>
        <w:rPr>
          <w:szCs w:val="28"/>
          <w:lang w:val="es-ES"/>
        </w:rPr>
      </w:pPr>
      <w:r w:rsidRPr="00DF5418">
        <w:rPr>
          <w:szCs w:val="28"/>
          <w:lang w:val="es-ES"/>
        </w:rPr>
        <w:t>Films</w:t>
      </w:r>
    </w:p>
    <w:p w14:paraId="1D7CC88C" w14:textId="77777777" w:rsidR="00DF5418" w:rsidRPr="00DF5418" w:rsidRDefault="00DF5418" w:rsidP="003A4282">
      <w:pPr>
        <w:rPr>
          <w:szCs w:val="28"/>
          <w:lang w:val="es-ES"/>
        </w:rPr>
      </w:pPr>
    </w:p>
    <w:p w14:paraId="24C9D20F" w14:textId="77777777" w:rsidR="00DF5418" w:rsidRPr="005E1D77" w:rsidRDefault="00DF5418" w:rsidP="00DF5418">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6D8C471D" w14:textId="77777777" w:rsidR="00DF5418" w:rsidRPr="005324EF" w:rsidRDefault="00DF5418" w:rsidP="00DF5418">
      <w:pPr>
        <w:ind w:hanging="1"/>
        <w:rPr>
          <w:szCs w:val="28"/>
          <w:lang w:val="en-US"/>
        </w:rPr>
      </w:pPr>
      <w:hyperlink r:id="rId6" w:history="1">
        <w:r w:rsidRPr="00ED375B">
          <w:rPr>
            <w:rStyle w:val="Hipervnculo"/>
            <w:szCs w:val="28"/>
            <w:lang w:val="en-US"/>
          </w:rPr>
          <w:t>https://odysee.com/@MiguelRix:f/Memocracia-la-distopi%CC%81a-que-nadie-voto%CC%81:1</w:t>
        </w:r>
      </w:hyperlink>
      <w:r>
        <w:rPr>
          <w:szCs w:val="28"/>
          <w:lang w:val="en-US"/>
        </w:rPr>
        <w:t xml:space="preserve">  </w:t>
      </w:r>
    </w:p>
    <w:p w14:paraId="3991102F" w14:textId="77777777" w:rsidR="00DF5418" w:rsidRPr="00A90ACA" w:rsidRDefault="00DF5418" w:rsidP="00DF5418">
      <w:pPr>
        <w:rPr>
          <w:szCs w:val="28"/>
          <w:lang w:val="en-US"/>
        </w:rPr>
      </w:pPr>
      <w:r>
        <w:rPr>
          <w:szCs w:val="28"/>
          <w:lang w:val="en-US"/>
        </w:rPr>
        <w:tab/>
      </w:r>
      <w:r w:rsidRPr="00A90ACA">
        <w:rPr>
          <w:szCs w:val="28"/>
          <w:lang w:val="en-US"/>
        </w:rPr>
        <w:t>2024</w:t>
      </w:r>
    </w:p>
    <w:p w14:paraId="7571AB69" w14:textId="77777777" w:rsidR="00DF5418" w:rsidRDefault="00DF5418" w:rsidP="003A4282">
      <w:pPr>
        <w:rPr>
          <w:szCs w:val="28"/>
          <w:lang w:val="en-US"/>
        </w:rPr>
      </w:pPr>
    </w:p>
    <w:p w14:paraId="6B73F84E" w14:textId="77777777" w:rsidR="00DF5418" w:rsidRDefault="00DF5418" w:rsidP="003A4282">
      <w:pPr>
        <w:rPr>
          <w:szCs w:val="28"/>
          <w:lang w:val="en-US"/>
        </w:rPr>
      </w:pPr>
    </w:p>
    <w:p w14:paraId="1F487FF0" w14:textId="77777777" w:rsidR="00DF5418" w:rsidRDefault="00DF5418" w:rsidP="003A4282">
      <w:pPr>
        <w:rPr>
          <w:szCs w:val="28"/>
          <w:lang w:val="en-US"/>
        </w:rPr>
      </w:pPr>
    </w:p>
    <w:p w14:paraId="0C9C1A7A" w14:textId="77777777" w:rsidR="00DF5418" w:rsidRPr="00DF5418" w:rsidRDefault="00DF5418" w:rsidP="003A4282">
      <w:pPr>
        <w:rPr>
          <w:szCs w:val="28"/>
          <w:lang w:val="en-US"/>
        </w:rPr>
      </w:pPr>
    </w:p>
    <w:p w14:paraId="223380E4" w14:textId="77777777" w:rsidR="0003292F" w:rsidRPr="0003292F" w:rsidRDefault="0003292F" w:rsidP="003A4282">
      <w:pPr>
        <w:rPr>
          <w:b/>
          <w:bCs/>
          <w:szCs w:val="28"/>
          <w:lang w:val="en-US"/>
        </w:rPr>
      </w:pPr>
    </w:p>
    <w:p w14:paraId="68491066" w14:textId="77777777" w:rsidR="00E86F78" w:rsidRDefault="00E86F78" w:rsidP="003A4282">
      <w:pPr>
        <w:rPr>
          <w:lang w:val="en-US"/>
        </w:rPr>
      </w:pPr>
    </w:p>
    <w:p w14:paraId="54D99044" w14:textId="77777777" w:rsidR="0003292F" w:rsidRPr="0085618F" w:rsidRDefault="0003292F" w:rsidP="003A4282">
      <w:pPr>
        <w:rPr>
          <w:b/>
          <w:bCs/>
          <w:szCs w:val="28"/>
          <w:lang w:val="en-US"/>
        </w:rPr>
      </w:pPr>
    </w:p>
    <w:sectPr w:rsidR="0003292F" w:rsidRPr="0085618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292F"/>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57CAF"/>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47EF"/>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054F5"/>
    <w:rsid w:val="008119D4"/>
    <w:rsid w:val="00812B07"/>
    <w:rsid w:val="00817954"/>
    <w:rsid w:val="008225F5"/>
    <w:rsid w:val="00830ACB"/>
    <w:rsid w:val="00850E8B"/>
    <w:rsid w:val="008514BB"/>
    <w:rsid w:val="00853AFD"/>
    <w:rsid w:val="0085618F"/>
    <w:rsid w:val="00860DEA"/>
    <w:rsid w:val="00867777"/>
    <w:rsid w:val="00876212"/>
    <w:rsid w:val="00883FDC"/>
    <w:rsid w:val="00887588"/>
    <w:rsid w:val="008A6D97"/>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7108B"/>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DF5418"/>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86F78"/>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175A"/>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ysee.com/@MiguelRix:f/Memocracia-la-distopi%CC%81a-que-nadie-voto%CC%81:1" TargetMode="External"/><Relationship Id="rId5" Type="http://schemas.openxmlformats.org/officeDocument/2006/relationships/hyperlink" Target="http://bit.ly/abibli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1276</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1504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cp:revision>
  <dcterms:created xsi:type="dcterms:W3CDTF">2024-09-05T16:19:00Z</dcterms:created>
  <dcterms:modified xsi:type="dcterms:W3CDTF">2024-09-05T16:19:00Z</dcterms:modified>
</cp:coreProperties>
</file>