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6582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6582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L. Shapiro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65824" w:rsidRDefault="00B65824" w:rsidP="00B65824">
      <w:pPr>
        <w:rPr>
          <w:lang w:val="en-US" w:eastAsia="en-US"/>
        </w:rPr>
      </w:pPr>
      <w:r>
        <w:rPr>
          <w:lang w:val="en-US" w:eastAsia="en-US"/>
        </w:rPr>
        <w:t>Shapiro, L., ed.</w:t>
      </w:r>
      <w:r>
        <w:rPr>
          <w:lang w:val="en-US" w:eastAsia="en-US"/>
        </w:rPr>
        <w:t xml:space="preserve"> </w:t>
      </w:r>
      <w:r>
        <w:rPr>
          <w:i/>
          <w:iCs/>
          <w:lang w:val="en-US" w:eastAsia="en-US"/>
        </w:rPr>
        <w:t>The Routledge Handbook of Embodied Cognition</w:t>
      </w:r>
      <w:r>
        <w:rPr>
          <w:lang w:val="en-US" w:eastAsia="en-US"/>
        </w:rPr>
        <w:t xml:space="preserve">. London: Routledge, 2014. </w:t>
      </w:r>
      <w:bookmarkStart w:id="2" w:name="_GoBack"/>
      <w:bookmarkEnd w:id="2"/>
    </w:p>
    <w:p w:rsidR="00B65824" w:rsidRDefault="00B65824"/>
    <w:p w:rsidR="00B65824" w:rsidRDefault="00B65824" w:rsidP="00B65824">
      <w:pPr>
        <w:rPr>
          <w:lang w:val="en-US" w:eastAsia="en-US"/>
        </w:rPr>
      </w:pPr>
    </w:p>
    <w:p w:rsidR="00B65824" w:rsidRDefault="00B65824" w:rsidP="00B65824">
      <w:pPr>
        <w:rPr>
          <w:lang w:val="en-US" w:eastAsia="en-US"/>
        </w:rPr>
      </w:pPr>
    </w:p>
    <w:p w:rsidR="00B65824" w:rsidRDefault="00B65824" w:rsidP="00B65824">
      <w:pPr>
        <w:rPr>
          <w:lang w:val="en-US" w:eastAsia="en-US"/>
        </w:rPr>
      </w:pPr>
    </w:p>
    <w:p w:rsidR="00B65824" w:rsidRDefault="00B65824" w:rsidP="00B65824">
      <w:pPr>
        <w:rPr>
          <w:b/>
          <w:lang w:val="en-US" w:eastAsia="en-US"/>
        </w:rPr>
      </w:pPr>
      <w:r>
        <w:rPr>
          <w:b/>
          <w:lang w:val="en-US" w:eastAsia="en-US"/>
        </w:rPr>
        <w:t>Edited works</w:t>
      </w:r>
    </w:p>
    <w:p w:rsidR="00B65824" w:rsidRDefault="00B65824" w:rsidP="00B65824">
      <w:pPr>
        <w:rPr>
          <w:b/>
          <w:lang w:val="en-US" w:eastAsia="en-US"/>
        </w:rPr>
      </w:pPr>
    </w:p>
    <w:p w:rsidR="00B65824" w:rsidRDefault="00B65824" w:rsidP="00B65824">
      <w:pPr>
        <w:rPr>
          <w:lang w:val="en-US" w:eastAsia="en-US"/>
        </w:rPr>
      </w:pPr>
      <w:r>
        <w:rPr>
          <w:i/>
          <w:iCs/>
          <w:lang w:val="en-US" w:eastAsia="en-US"/>
        </w:rPr>
        <w:t>The Routledge Handbook of Embodied Cognition</w:t>
      </w:r>
      <w:r>
        <w:rPr>
          <w:lang w:val="en-US" w:eastAsia="en-US"/>
        </w:rPr>
        <w:t>:</w:t>
      </w:r>
    </w:p>
    <w:p w:rsidR="00B65824" w:rsidRDefault="00B65824"/>
    <w:p w:rsidR="00B65824" w:rsidRDefault="00B65824" w:rsidP="00B65824">
      <w:pPr>
        <w:rPr>
          <w:lang w:val="en-US" w:eastAsia="en-US"/>
        </w:rPr>
      </w:pPr>
      <w:r>
        <w:rPr>
          <w:lang w:val="en-US" w:eastAsia="en-US"/>
        </w:rPr>
        <w:t xml:space="preserve">Di Paolo, Ezequiel, and I. Thompson. "The Enactive Approach." </w:t>
      </w:r>
      <w:r>
        <w:rPr>
          <w:i/>
          <w:iCs/>
          <w:lang w:val="en-US" w:eastAsia="en-US"/>
        </w:rPr>
        <w:t>The Routledge Handbook of Embodied Cognition</w:t>
      </w:r>
      <w:r>
        <w:rPr>
          <w:lang w:val="en-US" w:eastAsia="en-US"/>
        </w:rPr>
        <w:t xml:space="preserve">. Ed. By L.. Shapiro. London: Routledge, 2014. 68-78. </w:t>
      </w:r>
    </w:p>
    <w:p w:rsidR="00B65824" w:rsidRDefault="00B65824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6582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2016-08-14T08:27:00Z</dcterms:created>
  <dcterms:modified xsi:type="dcterms:W3CDTF">2016-08-14T08:27:00Z</dcterms:modified>
</cp:coreProperties>
</file>