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A072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A072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P. C. Wason</w:t>
      </w:r>
    </w:p>
    <w:p w:rsidR="00C454AC" w:rsidRDefault="00C454AC"/>
    <w:p w:rsidR="001A072A" w:rsidRPr="001A072A" w:rsidRDefault="001A072A">
      <w:pPr>
        <w:rPr>
          <w:sz w:val="24"/>
          <w:szCs w:val="24"/>
          <w:lang w:eastAsia="en-US"/>
        </w:rPr>
      </w:pPr>
      <w:r w:rsidRPr="001A072A">
        <w:rPr>
          <w:sz w:val="24"/>
          <w:szCs w:val="24"/>
          <w:lang w:eastAsia="en-US"/>
        </w:rPr>
        <w:t>(Psycholinguist, U College, London)</w:t>
      </w:r>
    </w:p>
    <w:p w:rsidR="001A072A" w:rsidRDefault="001A072A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A072A" w:rsidRDefault="001A072A"/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 </w:t>
      </w:r>
      <w:r>
        <w:rPr>
          <w:lang w:eastAsia="en-US"/>
        </w:rPr>
        <w:t xml:space="preserve">and P. N. Johnson-Laird. </w:t>
      </w:r>
      <w:r>
        <w:rPr>
          <w:i/>
          <w:lang w:eastAsia="en-US"/>
        </w:rPr>
        <w:t>Psicolog</w:t>
      </w:r>
      <w:bookmarkStart w:id="2" w:name="_GoBack"/>
      <w:bookmarkEnd w:id="2"/>
      <w:r>
        <w:rPr>
          <w:i/>
          <w:lang w:eastAsia="en-US"/>
        </w:rPr>
        <w:t>ía del razonamiento.</w:t>
      </w:r>
      <w:r>
        <w:rPr>
          <w:lang w:eastAsia="en-US"/>
        </w:rPr>
        <w:t xml:space="preserve"> 1972. Trans. Juan del Val Merino. (Colección Universitaria). Madrid: Debate, 1981.*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"1. Introducción."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9-14.*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"2. La negación: Fenómenos básicos."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27-42.*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"3. La negación: El factor emocional."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43-54.*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"4. La negación: El efecto del contexto."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55-66.*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"5. La negación en el razonamiento proposicional."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67-82.*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"6. Falacias en el razonamiento proposicional."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83-96.*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"7. Inferencia pura y práctica."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97-120.*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"8. El componente deductivo."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121-34.*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 xml:space="preserve">Wason, P. C., and P. N. Johnson-Laird. "9. Significado e imágenes en las inferencias relacionales."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135-74.*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"10. El razonamiento con cuantificadores: El efecto atmósfera."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175-88.*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"11. La inferencia silogística."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189-212.*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"12. Inferencias inmediatas con cuantificadores."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21328.*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"13. La contrastación de una hipótesis: El error y su corrección."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229-40.*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"14. La contrastación de una hipótesis: La explicación."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241-54.*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"15. La contrastación de una hipótesis: Prevención y estructura de error."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255-64.*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"16. El descubrimiento de una regla general."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265-84.*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"17. La comprensión de regulaciones."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285-98.*</w:t>
      </w:r>
    </w:p>
    <w:p w:rsidR="001A072A" w:rsidRPr="00376A52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"18. Patología del razonamiento."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299-312.*</w:t>
      </w:r>
    </w:p>
    <w:p w:rsidR="001A072A" w:rsidRDefault="001A072A" w:rsidP="001A072A">
      <w:pPr>
        <w:ind w:left="709" w:hanging="709"/>
        <w:rPr>
          <w:lang w:eastAsia="en-US"/>
        </w:rPr>
      </w:pPr>
      <w:r>
        <w:rPr>
          <w:lang w:eastAsia="en-US"/>
        </w:rPr>
        <w:t xml:space="preserve">Wason, P. C., and P. N. Johnson-Laird. "19. Conclusión." In Wason and Johnson-Laird, </w:t>
      </w:r>
      <w:r>
        <w:rPr>
          <w:i/>
          <w:lang w:eastAsia="en-US"/>
        </w:rPr>
        <w:t>Psicología del razonamiento.</w:t>
      </w:r>
      <w:r>
        <w:rPr>
          <w:lang w:eastAsia="en-US"/>
        </w:rPr>
        <w:t xml:space="preserve"> Madrid: Debate, 1981. 313-19.*</w:t>
      </w:r>
    </w:p>
    <w:p w:rsidR="001A072A" w:rsidRDefault="001A072A" w:rsidP="001A072A">
      <w:r>
        <w:t xml:space="preserve">Wason, P. C., and P. N. Johnson-Laird, eds. </w:t>
      </w:r>
      <w:r>
        <w:rPr>
          <w:i/>
        </w:rPr>
        <w:t xml:space="preserve">Thinking: Readings in Cognitive Science. </w:t>
      </w:r>
      <w:r>
        <w:t>Cambridge: Cambridge UP, 1977.</w:t>
      </w:r>
    </w:p>
    <w:p w:rsidR="001A072A" w:rsidRDefault="001A072A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A072A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3305</Characters>
  <Application>Microsoft Macintosh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2018-07-18T18:44:00Z</dcterms:created>
  <dcterms:modified xsi:type="dcterms:W3CDTF">2018-07-18T18:44:00Z</dcterms:modified>
</cp:coreProperties>
</file>