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E4D2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C614C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Winfred P. Lehmann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614C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C614C9" w:rsidRPr="005D067C" w:rsidRDefault="00C614C9" w:rsidP="00C614C9">
      <w:pPr>
        <w:rPr>
          <w:i/>
          <w:lang w:val="en-US"/>
        </w:rPr>
      </w:pPr>
      <w:r w:rsidRPr="005D067C">
        <w:rPr>
          <w:lang w:val="en-US"/>
        </w:rPr>
        <w:t xml:space="preserve">Lehmann, Winfred P. </w:t>
      </w:r>
      <w:r w:rsidRPr="005D067C">
        <w:rPr>
          <w:i/>
          <w:lang w:val="en-US"/>
        </w:rPr>
        <w:t>Historical Linguistics: An Introduction.</w:t>
      </w:r>
    </w:p>
    <w:p w:rsidR="00C614C9" w:rsidRPr="005D067C" w:rsidRDefault="00C614C9" w:rsidP="00C614C9">
      <w:pPr>
        <w:rPr>
          <w:lang w:val="en-US"/>
        </w:rPr>
      </w:pPr>
      <w:r w:rsidRPr="005D067C">
        <w:rPr>
          <w:lang w:val="en-US"/>
        </w:rPr>
        <w:t xml:space="preserve">_____.  </w:t>
      </w:r>
      <w:r w:rsidRPr="005D067C">
        <w:rPr>
          <w:i/>
          <w:lang w:val="en-US"/>
        </w:rPr>
        <w:t>Historical Linguistics.</w:t>
      </w:r>
      <w:r w:rsidRPr="005D067C">
        <w:rPr>
          <w:lang w:val="en-US"/>
        </w:rPr>
        <w:t xml:space="preserve"> 3rd ed. London: Routledge, 1993.</w:t>
      </w:r>
    </w:p>
    <w:p w:rsidR="00C614C9" w:rsidRPr="005D067C" w:rsidRDefault="00C614C9" w:rsidP="00C614C9">
      <w:pPr>
        <w:rPr>
          <w:lang w:val="en-US"/>
        </w:rPr>
      </w:pPr>
      <w:r>
        <w:t xml:space="preserve">_____. </w:t>
      </w:r>
      <w:r>
        <w:rPr>
          <w:i/>
        </w:rPr>
        <w:t>Introducción a la lingüística histórica.</w:t>
      </w:r>
      <w:r>
        <w:t xml:space="preserve"> Trans. Pilar Gómez Bedate. (Biblioteca Románica Hispánica). </w:t>
      </w:r>
      <w:r w:rsidRPr="005D067C">
        <w:rPr>
          <w:lang w:val="en-US"/>
        </w:rPr>
        <w:t>Madrid: Gredos, 1969.</w:t>
      </w:r>
    </w:p>
    <w:p w:rsidR="00C614C9" w:rsidRPr="009D0066" w:rsidRDefault="00C614C9" w:rsidP="00C614C9">
      <w:pPr>
        <w:rPr>
          <w:lang w:val="en-US"/>
        </w:rPr>
      </w:pPr>
      <w:r w:rsidRPr="005D067C">
        <w:rPr>
          <w:lang w:val="en-US"/>
        </w:rPr>
        <w:t xml:space="preserve">Lehmann, W. P., and Y. Malkiel, eds. </w:t>
      </w:r>
      <w:r w:rsidRPr="005D067C">
        <w:rPr>
          <w:i/>
          <w:lang w:val="en-US"/>
        </w:rPr>
        <w:t>Directions for Historical Linguistics.</w:t>
      </w:r>
      <w:r w:rsidRPr="005D067C">
        <w:rPr>
          <w:lang w:val="en-US"/>
        </w:rPr>
        <w:t xml:space="preserve"> </w:t>
      </w:r>
      <w:r w:rsidRPr="009D0066">
        <w:rPr>
          <w:lang w:val="en-US"/>
        </w:rPr>
        <w:t>Austin: U of Texas P, 1968.</w:t>
      </w:r>
    </w:p>
    <w:p w:rsidR="00C614C9" w:rsidRDefault="00C614C9" w:rsidP="00C614C9">
      <w:pPr>
        <w:rPr>
          <w:szCs w:val="28"/>
          <w:lang w:val="en-US"/>
        </w:rPr>
      </w:pPr>
      <w:r w:rsidRPr="00F907AE">
        <w:rPr>
          <w:szCs w:val="28"/>
          <w:lang w:val="en-US"/>
        </w:rPr>
        <w:t>_____</w:t>
      </w:r>
      <w:r>
        <w:rPr>
          <w:szCs w:val="28"/>
          <w:lang w:val="en-US"/>
        </w:rPr>
        <w:t>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Perspectives on Historical Linguistics.</w:t>
      </w:r>
      <w:r w:rsidRPr="00F907AE">
        <w:rPr>
          <w:szCs w:val="28"/>
          <w:lang w:val="en-US"/>
        </w:rPr>
        <w:t xml:space="preserve"> </w:t>
      </w:r>
      <w:r w:rsidRPr="00C614C9">
        <w:rPr>
          <w:szCs w:val="28"/>
          <w:lang w:val="en-US"/>
        </w:rPr>
        <w:t xml:space="preserve">Amsterdam: Benjamins 1982. </w:t>
      </w:r>
    </w:p>
    <w:p w:rsidR="00C614C9" w:rsidRDefault="00C614C9" w:rsidP="00C614C9">
      <w:pPr>
        <w:rPr>
          <w:szCs w:val="28"/>
          <w:lang w:val="en-US"/>
        </w:rPr>
      </w:pPr>
    </w:p>
    <w:p w:rsidR="00C614C9" w:rsidRDefault="00C614C9" w:rsidP="00C614C9">
      <w:pPr>
        <w:rPr>
          <w:szCs w:val="28"/>
          <w:lang w:val="en-US"/>
        </w:rPr>
      </w:pPr>
    </w:p>
    <w:p w:rsidR="00C614C9" w:rsidRDefault="00C614C9" w:rsidP="00C614C9">
      <w:pPr>
        <w:rPr>
          <w:szCs w:val="28"/>
          <w:lang w:val="en-US"/>
        </w:rPr>
      </w:pPr>
    </w:p>
    <w:p w:rsidR="00C614C9" w:rsidRDefault="00C614C9" w:rsidP="00C614C9">
      <w:pPr>
        <w:rPr>
          <w:szCs w:val="28"/>
          <w:lang w:val="en-US"/>
        </w:rPr>
      </w:pPr>
    </w:p>
    <w:p w:rsidR="00C614C9" w:rsidRDefault="00C614C9" w:rsidP="00C614C9">
      <w:pPr>
        <w:rPr>
          <w:szCs w:val="28"/>
          <w:lang w:val="en-US"/>
        </w:rPr>
      </w:pPr>
    </w:p>
    <w:p w:rsidR="00C614C9" w:rsidRDefault="00C614C9" w:rsidP="00C614C9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614C9" w:rsidRDefault="00C614C9" w:rsidP="00C614C9">
      <w:pPr>
        <w:rPr>
          <w:b/>
          <w:szCs w:val="28"/>
          <w:lang w:val="en-US"/>
        </w:rPr>
      </w:pPr>
    </w:p>
    <w:p w:rsidR="00C614C9" w:rsidRDefault="00C614C9" w:rsidP="00C614C9">
      <w:pPr>
        <w:rPr>
          <w:b/>
          <w:szCs w:val="28"/>
          <w:lang w:val="en-US"/>
        </w:rPr>
      </w:pPr>
    </w:p>
    <w:p w:rsidR="00C614C9" w:rsidRDefault="00C614C9" w:rsidP="00C614C9">
      <w:pPr>
        <w:rPr>
          <w:b/>
          <w:szCs w:val="28"/>
          <w:lang w:val="en-US"/>
        </w:rPr>
      </w:pPr>
      <w:r w:rsidRPr="00F907AE">
        <w:rPr>
          <w:i/>
          <w:szCs w:val="28"/>
          <w:lang w:val="en-US"/>
        </w:rPr>
        <w:t>Perspectives on Historical Linguistics</w:t>
      </w:r>
      <w:r>
        <w:rPr>
          <w:i/>
          <w:szCs w:val="28"/>
          <w:lang w:val="en-US"/>
        </w:rPr>
        <w:t>:</w:t>
      </w:r>
    </w:p>
    <w:p w:rsidR="00C614C9" w:rsidRPr="00C614C9" w:rsidRDefault="00C614C9" w:rsidP="00C614C9">
      <w:pPr>
        <w:rPr>
          <w:b/>
          <w:szCs w:val="28"/>
          <w:lang w:val="en-US"/>
        </w:rPr>
      </w:pPr>
    </w:p>
    <w:p w:rsidR="00C614C9" w:rsidRPr="00F907AE" w:rsidRDefault="00C614C9" w:rsidP="00C614C9">
      <w:pPr>
        <w:rPr>
          <w:szCs w:val="28"/>
          <w:lang w:val="en-US"/>
        </w:rPr>
      </w:pPr>
      <w:r>
        <w:rPr>
          <w:szCs w:val="28"/>
          <w:lang w:val="en-US"/>
        </w:rPr>
        <w:t>Traugott, E. C</w:t>
      </w:r>
      <w:r w:rsidRPr="00F907AE">
        <w:rPr>
          <w:szCs w:val="28"/>
          <w:lang w:val="en-US"/>
        </w:rPr>
        <w:t xml:space="preserve">. "From Propositional to Textual and Expressive Meanings: Some Semantic-Pragmatic Aspects of Grammaticalization." In </w:t>
      </w:r>
      <w:r w:rsidRPr="00F907AE">
        <w:rPr>
          <w:i/>
          <w:szCs w:val="28"/>
          <w:lang w:val="en-US"/>
        </w:rPr>
        <w:t>Perspectives on Historical Linguistics.</w:t>
      </w:r>
      <w:r w:rsidRPr="00F907AE">
        <w:rPr>
          <w:szCs w:val="28"/>
          <w:lang w:val="en-US"/>
        </w:rPr>
        <w:t xml:space="preserve"> Ed. Winfred P. Lehmann and Yakov Malkiel. Amsterdam: Benjamins 1982. 245-71.</w:t>
      </w:r>
    </w:p>
    <w:p w:rsidR="00666EB7" w:rsidRDefault="00666EB7" w:rsidP="002275B4">
      <w:pPr>
        <w:rPr>
          <w:lang w:val="en-US"/>
        </w:rPr>
      </w:pPr>
    </w:p>
    <w:p w:rsidR="009F0DDF" w:rsidRDefault="009F0DDF" w:rsidP="002275B4"/>
    <w:p w:rsidR="005A1933" w:rsidRPr="004924F8" w:rsidRDefault="005A1933" w:rsidP="002275B4">
      <w:pPr>
        <w:rPr>
          <w:b/>
          <w:szCs w:val="28"/>
          <w:lang w:val="en-US"/>
        </w:rPr>
      </w:pPr>
    </w:p>
    <w:sectPr w:rsidR="005A1933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0E4D24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2022-01-15T21:31:00Z</dcterms:created>
  <dcterms:modified xsi:type="dcterms:W3CDTF">2022-01-15T21:31:00Z</dcterms:modified>
</cp:coreProperties>
</file>