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9EE" w:rsidRPr="00641953" w:rsidRDefault="00B029EE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B029EE" w:rsidRPr="00641953" w:rsidRDefault="00B029EE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B029EE" w:rsidRPr="00641953" w:rsidRDefault="00B029EE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B029EE" w:rsidRPr="00641953" w:rsidRDefault="00B029EE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B029EE" w:rsidRDefault="00B029EE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B029EE" w:rsidRDefault="00B029EE">
      <w:pPr>
        <w:ind w:left="0" w:firstLine="0"/>
        <w:jc w:val="center"/>
        <w:rPr>
          <w:color w:val="000000"/>
        </w:rPr>
      </w:pPr>
    </w:p>
    <w:p w:rsidR="00B029EE" w:rsidRDefault="00B029EE">
      <w:pPr>
        <w:ind w:left="0" w:firstLine="0"/>
        <w:jc w:val="center"/>
        <w:rPr>
          <w:color w:val="000000"/>
        </w:rPr>
      </w:pPr>
    </w:p>
    <w:p w:rsidR="00B029EE" w:rsidRPr="00A84862" w:rsidRDefault="00B029EE" w:rsidP="00B029EE">
      <w:pPr>
        <w:pStyle w:val="Ttulo1"/>
        <w:rPr>
          <w:rFonts w:ascii="Times" w:hAnsi="Times"/>
          <w:b w:val="0"/>
          <w:smallCaps/>
          <w:sz w:val="36"/>
        </w:rPr>
      </w:pPr>
      <w:r w:rsidRPr="00A84862">
        <w:rPr>
          <w:rFonts w:ascii="Times" w:hAnsi="Times"/>
          <w:smallCaps/>
          <w:sz w:val="36"/>
        </w:rPr>
        <w:t>Carmen Muñoz Lahoz</w:t>
      </w:r>
    </w:p>
    <w:p w:rsidR="00B029EE" w:rsidRDefault="00B029EE">
      <w:pPr>
        <w:rPr>
          <w:b/>
        </w:rPr>
      </w:pPr>
    </w:p>
    <w:p w:rsidR="00B029EE" w:rsidRPr="000B25D6" w:rsidRDefault="00B029EE">
      <w:pPr>
        <w:rPr>
          <w:sz w:val="24"/>
        </w:rPr>
      </w:pPr>
      <w:r w:rsidRPr="000B25D6">
        <w:rPr>
          <w:sz w:val="24"/>
        </w:rPr>
        <w:t xml:space="preserve">(Spanish Anglist, U de Barcelona; </w:t>
      </w:r>
      <w:hyperlink r:id="rId5" w:history="1">
        <w:r w:rsidRPr="000B25D6">
          <w:rPr>
            <w:rStyle w:val="Hipervnculo"/>
            <w:sz w:val="24"/>
          </w:rPr>
          <w:t>munoz@ub.edu</w:t>
        </w:r>
      </w:hyperlink>
      <w:r w:rsidRPr="000B25D6">
        <w:rPr>
          <w:sz w:val="24"/>
        </w:rPr>
        <w:t>)</w:t>
      </w:r>
    </w:p>
    <w:p w:rsidR="00B029EE" w:rsidRDefault="00B029EE"/>
    <w:p w:rsidR="00B029EE" w:rsidRDefault="00B029EE"/>
    <w:p w:rsidR="00B029EE" w:rsidRDefault="00B029EE">
      <w:pPr>
        <w:rPr>
          <w:b/>
        </w:rPr>
      </w:pPr>
      <w:r>
        <w:rPr>
          <w:b/>
        </w:rPr>
        <w:t>Works</w:t>
      </w:r>
    </w:p>
    <w:p w:rsidR="00B029EE" w:rsidRDefault="00B029EE">
      <w:pPr>
        <w:rPr>
          <w:b/>
        </w:rPr>
      </w:pPr>
    </w:p>
    <w:p w:rsidR="00B029EE" w:rsidRDefault="00B029EE">
      <w:r>
        <w:t xml:space="preserve">Muñoz Lahoz, Carmen. "La presencia obligatoria del sujeto pronominal en inglés y en castellano." </w:t>
      </w:r>
      <w:r>
        <w:rPr>
          <w:i/>
        </w:rPr>
        <w:t>Atlantis</w:t>
      </w:r>
      <w:r>
        <w:t xml:space="preserve"> 10 (1988): 37-44.*</w:t>
      </w:r>
    </w:p>
    <w:p w:rsidR="00B029EE" w:rsidRDefault="00B029EE">
      <w:r>
        <w:t xml:space="preserve">_____. "La referencia al sujeto tópico en el texto castellano y en el texto inglés." In </w:t>
      </w:r>
      <w:r>
        <w:rPr>
          <w:i/>
        </w:rPr>
        <w:t>Actas del X Congreso Nacional AEDEAN</w:t>
      </w:r>
      <w:r>
        <w:t>. Zaragoza: AEDEAN, 1988. 399-406.*</w:t>
      </w:r>
    </w:p>
    <w:p w:rsidR="00B029EE" w:rsidRDefault="00B029EE">
      <w:r>
        <w:t xml:space="preserve">_____. "La traducción de elementos 'redundantes': una ilustración en el área pronominal."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127-34.*</w:t>
      </w:r>
    </w:p>
    <w:p w:rsidR="00B029EE" w:rsidRDefault="00B029EE">
      <w:r>
        <w:t xml:space="preserve">_____. </w:t>
      </w:r>
      <w:r>
        <w:rPr>
          <w:i/>
        </w:rPr>
        <w:t>Clause analysis.</w:t>
      </w:r>
      <w:r>
        <w:t xml:space="preserve"> Barcelona: Universidad de Barcelona, 1994. </w:t>
      </w:r>
    </w:p>
    <w:p w:rsidR="00B029EE" w:rsidRDefault="00B029EE">
      <w:pPr>
        <w:ind w:right="30"/>
      </w:pPr>
      <w:r>
        <w:t xml:space="preserve">_____. </w:t>
      </w:r>
      <w:r>
        <w:rPr>
          <w:i/>
        </w:rPr>
        <w:t>Clause Analysis: A Practical Approach.</w:t>
      </w:r>
      <w:r>
        <w:t xml:space="preserve"> Barcelona: EUB, 1996.</w:t>
      </w:r>
    </w:p>
    <w:p w:rsidR="00B029EE" w:rsidRDefault="00B029EE">
      <w:r>
        <w:t xml:space="preserve">_____. "A Case of Frequency-Based Markedness." </w:t>
      </w:r>
      <w:r>
        <w:rPr>
          <w:i/>
        </w:rPr>
        <w:t xml:space="preserve">Atlantis </w:t>
      </w:r>
      <w:r>
        <w:t>16 (1994): 165-78.*</w:t>
      </w:r>
    </w:p>
    <w:p w:rsidR="00B029EE" w:rsidRDefault="00B029EE">
      <w:pPr>
        <w:ind w:right="58"/>
      </w:pPr>
      <w:r>
        <w:t xml:space="preserve">_____. "Nominal Reference in Beginner L2 Learners."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245-50.*</w:t>
      </w:r>
    </w:p>
    <w:p w:rsidR="00B029EE" w:rsidRDefault="00B029EE">
      <w:pPr>
        <w:ind w:right="30"/>
      </w:pPr>
      <w:r>
        <w:t xml:space="preserve">_____. Rev. of </w:t>
      </w:r>
      <w:r>
        <w:rPr>
          <w:i/>
        </w:rPr>
        <w:t>La competencia pragmática.</w:t>
      </w:r>
      <w:r>
        <w:t xml:space="preserve"> Ed. Jasone Cenoz and José F. Valencia. </w:t>
      </w:r>
      <w:r>
        <w:rPr>
          <w:i/>
        </w:rPr>
        <w:t>Atlantis</w:t>
      </w:r>
      <w:r>
        <w:t xml:space="preserve"> 20.2 (1998 [issued Dec. 1999]): 301.*</w:t>
      </w:r>
    </w:p>
    <w:p w:rsidR="00B029EE" w:rsidRDefault="00B029EE">
      <w:r>
        <w:t xml:space="preserve">_____. </w:t>
      </w:r>
      <w:r>
        <w:rPr>
          <w:i/>
        </w:rPr>
        <w:t>Aprender idiomas.</w:t>
      </w:r>
      <w:r>
        <w:t xml:space="preserve"> Barcelona: Paidós, 2002.</w:t>
      </w:r>
    </w:p>
    <w:p w:rsidR="00B029EE" w:rsidRDefault="00B029EE">
      <w:r>
        <w:t xml:space="preserve">_____. "Productive Oral Abilities and Starting Age in EFL."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DC0D11" w:rsidRDefault="00DC0D11" w:rsidP="00DC0D11">
      <w:r>
        <w:t xml:space="preserve">_____, ed. </w:t>
      </w:r>
      <w:r>
        <w:rPr>
          <w:i/>
        </w:rPr>
        <w:t>Segundas lenguas: Adquisición en el aula.</w:t>
      </w:r>
      <w:r>
        <w:t xml:space="preserve"> (Ariel Lingüística). Barcelona, Ariel, 2000.</w:t>
      </w:r>
    </w:p>
    <w:p w:rsidR="00B029EE" w:rsidRDefault="00B029EE">
      <w:pPr>
        <w:rPr>
          <w:color w:val="000000"/>
        </w:rPr>
      </w:pPr>
      <w:r>
        <w:rPr>
          <w:color w:val="000000"/>
        </w:rPr>
        <w:lastRenderedPageBreak/>
        <w:t xml:space="preserve">_____, ed. </w:t>
      </w:r>
      <w:r>
        <w:rPr>
          <w:i/>
          <w:color w:val="000000"/>
        </w:rPr>
        <w:t>Age and the Rate of Foreign Language Learning.</w:t>
      </w:r>
      <w:r>
        <w:rPr>
          <w:color w:val="000000"/>
        </w:rPr>
        <w:t xml:space="preserve"> Clevedon, Buffalo, Toronto: Multilingual Matters, 2006.</w:t>
      </w:r>
    </w:p>
    <w:p w:rsidR="00B029EE" w:rsidRPr="009246F1" w:rsidRDefault="00B029EE" w:rsidP="00B0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9246F1">
        <w:t xml:space="preserve">_____, ed. </w:t>
      </w:r>
      <w:r w:rsidRPr="009246F1">
        <w:rPr>
          <w:i/>
        </w:rPr>
        <w:t>Intensive Exposure Experiences in Second Language Learning.</w:t>
      </w:r>
      <w:r w:rsidRPr="009246F1">
        <w:t xml:space="preserve"> Clevedon: Multilingual Matters, 2012.</w:t>
      </w:r>
    </w:p>
    <w:p w:rsidR="00B029EE" w:rsidRDefault="00B029EE">
      <w:pPr>
        <w:ind w:right="30"/>
      </w:pPr>
      <w:r>
        <w:t xml:space="preserve">Muñoz Lahoz, C., and C. Pérez Vidal. </w:t>
      </w:r>
      <w:r>
        <w:rPr>
          <w:i/>
        </w:rPr>
        <w:t xml:space="preserve">Diccionario de lingüística aplicada y enseñanza de lenguas. </w:t>
      </w:r>
      <w:r>
        <w:t xml:space="preserve">Barcelona: Ariel, 1997. Adaptation of </w:t>
      </w:r>
      <w:r>
        <w:rPr>
          <w:i/>
        </w:rPr>
        <w:t>Longman Dictionary of Language Teaching and Applied Linguistics.</w:t>
      </w:r>
      <w:r>
        <w:t xml:space="preserve"> By J. C. Richards, J. Platt and H. Platt. 2nd ed. Harlow: Longman, 1992.</w:t>
      </w:r>
    </w:p>
    <w:p w:rsidR="00B029EE" w:rsidRDefault="00B029EE">
      <w:r>
        <w:t xml:space="preserve">Muñoz Lahoz, Carmen, and Natalia Fullana. "The Development of Auditory Discrimination Skills in EFL Learners of Different Ages." In </w:t>
      </w:r>
      <w:r>
        <w:rPr>
          <w:i/>
        </w:rPr>
        <w:t>AEDEAN: Proceedings of the 23rd International Conference (León, 16-18 de diciembre, 1999).</w:t>
      </w:r>
      <w:r>
        <w:t xml:space="preserve"> CD-ROM. León: AEDEAN, 2003.*</w:t>
      </w:r>
    </w:p>
    <w:p w:rsidR="00B029EE" w:rsidRDefault="00B029EE">
      <w:r>
        <w:t xml:space="preserve">Muñoz, Carmen, and Laura Sánchez. "Morpheme Development in Two Groups of EFL Learners."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B029EE" w:rsidRDefault="00B029EE">
      <w:r>
        <w:t xml:space="preserve">Muñoz, Carmen, and Elsa Tragant. "Second Language Acquisition and Language Teaching." In </w:t>
      </w:r>
      <w:r>
        <w:rPr>
          <w:i/>
        </w:rPr>
        <w:t>Latest Developments in Language Teaching Methodology.</w:t>
      </w:r>
      <w:r>
        <w:t xml:space="preserve"> Ed. Aquilino Sánchez and María Dueñas. Monograph issue of </w:t>
      </w:r>
      <w:r>
        <w:rPr>
          <w:i/>
        </w:rPr>
        <w:t>IJES</w:t>
      </w:r>
      <w:r>
        <w:t xml:space="preserve"> 4.1 (2004). 197-219.*</w:t>
      </w:r>
    </w:p>
    <w:p w:rsidR="00C73260" w:rsidRPr="002C48E6" w:rsidRDefault="00C73260" w:rsidP="00C73260">
      <w:r w:rsidRPr="002C48E6">
        <w:t xml:space="preserve">Muñoz, C., and T. Navés. </w:t>
      </w:r>
      <w:r>
        <w:t>"</w:t>
      </w:r>
      <w:r w:rsidRPr="002C48E6">
        <w:t>Spain.</w:t>
      </w:r>
      <w:r>
        <w:t>"</w:t>
      </w:r>
      <w:r w:rsidRPr="002C48E6">
        <w:t xml:space="preserve"> In </w:t>
      </w:r>
      <w:r w:rsidRPr="002C48E6">
        <w:rPr>
          <w:i/>
        </w:rPr>
        <w:t>Windows on CLIL: Content and Language Integrated Learning in the European Spotlight.</w:t>
      </w:r>
      <w:r w:rsidRPr="002C48E6">
        <w:t xml:space="preserve"> Ed. A. Maljers, D. Marsh and D. Wolff. Graz: European Platform for Dutch Education and European Centre for Modern Languages, 2007. 160-65.</w:t>
      </w:r>
    </w:p>
    <w:p w:rsidR="00B029EE" w:rsidRDefault="00B029EE" w:rsidP="00B029EE">
      <w:r>
        <w:t xml:space="preserve">Gilabert, Roger, and Carmen Muñoz. "Differences in Attainment and Performance in a Foreign Language: The Role of Working Memory Capacity." In </w:t>
      </w:r>
      <w:r>
        <w:rPr>
          <w:i/>
        </w:rPr>
        <w:t>Cognitive Processes, Instructed Second Language Acquisition and Foreign Language Teaching Materials.</w:t>
      </w:r>
      <w:r>
        <w:t xml:space="preserve"> Ed. Raquel Criado Sánchez and Aquilino Sánchez Pérez. Monograph issue of </w:t>
      </w:r>
      <w:r>
        <w:rPr>
          <w:i/>
        </w:rPr>
        <w:t xml:space="preserve">International Journal of English Studies </w:t>
      </w:r>
      <w:r>
        <w:t>10.1 (2010): 19-42.*</w:t>
      </w:r>
    </w:p>
    <w:p w:rsidR="00B029EE" w:rsidRDefault="00B029EE"/>
    <w:p w:rsidR="00B029EE" w:rsidRDefault="00B029EE"/>
    <w:p w:rsidR="00B029EE" w:rsidRDefault="00B029EE"/>
    <w:p w:rsidR="00B029EE" w:rsidRDefault="00B029EE">
      <w:pPr>
        <w:rPr>
          <w:b/>
          <w:sz w:val="36"/>
        </w:rPr>
      </w:pPr>
    </w:p>
    <w:p w:rsidR="00B029EE" w:rsidRDefault="00B029EE">
      <w:pPr>
        <w:rPr>
          <w:b/>
        </w:rPr>
      </w:pPr>
      <w:r>
        <w:rPr>
          <w:b/>
        </w:rPr>
        <w:t>Criticism</w:t>
      </w:r>
    </w:p>
    <w:p w:rsidR="00B029EE" w:rsidRDefault="00B029EE">
      <w:pPr>
        <w:rPr>
          <w:b/>
        </w:rPr>
      </w:pPr>
    </w:p>
    <w:p w:rsidR="00B029EE" w:rsidRDefault="00B029EE">
      <w:r>
        <w:t xml:space="preserve">Cortés Rodríguez, Francisco José. Rev. of </w:t>
      </w:r>
      <w:r>
        <w:rPr>
          <w:i/>
        </w:rPr>
        <w:t xml:space="preserve">Clause Analysis. </w:t>
      </w:r>
      <w:r>
        <w:t xml:space="preserve">By Carme Muñoz. </w:t>
      </w:r>
      <w:r>
        <w:rPr>
          <w:i/>
        </w:rPr>
        <w:t xml:space="preserve">Atlantis </w:t>
      </w:r>
      <w:r>
        <w:t>18 (June-Dec.1996 [issued 1998]): 549.*</w:t>
      </w:r>
    </w:p>
    <w:p w:rsidR="00B029EE" w:rsidRDefault="00B029EE">
      <w:r>
        <w:t xml:space="preserve">Dooly, Melinda. . Rev. of </w:t>
      </w:r>
      <w:r>
        <w:rPr>
          <w:i/>
        </w:rPr>
        <w:t>Age and the Rate of Foreign Language Learning.</w:t>
      </w:r>
      <w:r>
        <w:t xml:space="preserve"> By Carmen Muñoz.  </w:t>
      </w:r>
      <w:r>
        <w:rPr>
          <w:i/>
        </w:rPr>
        <w:t>Atlantis</w:t>
      </w:r>
      <w:r>
        <w:t xml:space="preserve"> 30.1 (June 2008): 173-78.*</w:t>
      </w:r>
    </w:p>
    <w:p w:rsidR="00B029EE" w:rsidRDefault="00B029EE"/>
    <w:sectPr w:rsidR="00B029E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5D6"/>
    <w:rsid w:val="00B029EE"/>
    <w:rsid w:val="00C73260"/>
    <w:rsid w:val="00DC0D11"/>
    <w:rsid w:val="00E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AF7CEDA6-E57C-9D43-A2E5-B1710B5A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A8486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0B2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noz@ub.edu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4174</CharactersWithSpaces>
  <SharedDoc>false</SharedDoc>
  <HLinks>
    <vt:vector size="12" baseType="variant">
      <vt:variant>
        <vt:i4>2359394</vt:i4>
      </vt:variant>
      <vt:variant>
        <vt:i4>3</vt:i4>
      </vt:variant>
      <vt:variant>
        <vt:i4>0</vt:i4>
      </vt:variant>
      <vt:variant>
        <vt:i4>5</vt:i4>
      </vt:variant>
      <vt:variant>
        <vt:lpwstr>mailto:munoz@ub.edu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2020-04-03T20:17:00Z</dcterms:created>
  <dcterms:modified xsi:type="dcterms:W3CDTF">2020-04-03T20:17:00Z</dcterms:modified>
</cp:coreProperties>
</file>