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A1E5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Francisco Abbad Ríos</w:t>
      </w:r>
    </w:p>
    <w:p w:rsidR="00C454AC" w:rsidRDefault="00C454AC"/>
    <w:p w:rsidR="00C454AC" w:rsidRPr="00FA1E5D" w:rsidRDefault="00FA1E5D">
      <w:pPr>
        <w:rPr>
          <w:sz w:val="24"/>
          <w:szCs w:val="24"/>
        </w:rPr>
      </w:pPr>
      <w:r w:rsidRPr="00FA1E5D">
        <w:rPr>
          <w:sz w:val="24"/>
          <w:szCs w:val="24"/>
        </w:rPr>
        <w:t>(Spanish art critic and historian, U of Zaragoza, Facultad de Filosofía y Letras)</w:t>
      </w:r>
    </w:p>
    <w:p w:rsidR="00FA1E5D" w:rsidRDefault="00FA1E5D">
      <w:pPr>
        <w:rPr>
          <w:b/>
        </w:rPr>
      </w:pPr>
    </w:p>
    <w:p w:rsidR="00FA1E5D" w:rsidRPr="00FA1E5D" w:rsidRDefault="00FA1E5D">
      <w:pPr>
        <w:rPr>
          <w:b/>
        </w:rPr>
      </w:pPr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A1E5D" w:rsidRPr="00B42BB6" w:rsidRDefault="00FA1E5D" w:rsidP="00FA1E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Abbad, Francisco. "Alenza y Goya."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7-11.* (Leonardo Alenza)</w:t>
      </w:r>
    </w:p>
    <w:p w:rsidR="00C454AC" w:rsidRDefault="00C454AC"/>
    <w:p w:rsidR="00C454AC" w:rsidRDefault="00C454AC" w:rsidP="00C454AC"/>
    <w:p w:rsidR="00FA1E5D" w:rsidRDefault="00FA1E5D" w:rsidP="00C454AC"/>
    <w:p w:rsidR="00FA1E5D" w:rsidRDefault="00FA1E5D" w:rsidP="00C454AC"/>
    <w:p w:rsidR="00FA1E5D" w:rsidRDefault="00FA1E5D" w:rsidP="00C454AC"/>
    <w:p w:rsidR="00FA1E5D" w:rsidRDefault="00FA1E5D" w:rsidP="00C454AC"/>
    <w:p w:rsidR="00FA1E5D" w:rsidRPr="00FA1E5D" w:rsidRDefault="00FA1E5D" w:rsidP="00C454AC">
      <w:r>
        <w:t>Festschrift</w:t>
      </w:r>
      <w:bookmarkStart w:id="2" w:name="_GoBack"/>
      <w:bookmarkEnd w:id="2"/>
    </w:p>
    <w:p w:rsidR="00FA1E5D" w:rsidRDefault="00FA1E5D" w:rsidP="00C454AC"/>
    <w:p w:rsidR="00FA1E5D" w:rsidRPr="006E4101" w:rsidRDefault="00FA1E5D" w:rsidP="00FA1E5D"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1973.*</w:t>
      </w:r>
    </w:p>
    <w:p w:rsidR="00FA1E5D" w:rsidRDefault="00FA1E5D" w:rsidP="00FA1E5D"/>
    <w:p w:rsidR="00FA1E5D" w:rsidRDefault="00FA1E5D" w:rsidP="00FA1E5D">
      <w:r>
        <w:t xml:space="preserve">Álvaro Zamora, María Isabel. "Un tríptico hispano-flamenco en el Museo de Tapices de Zaragoza (Catedral de la Seo)."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1973.*</w:t>
      </w:r>
    </w:p>
    <w:p w:rsidR="00FA1E5D" w:rsidRPr="006E4101" w:rsidRDefault="00FA1E5D" w:rsidP="00FA1E5D">
      <w:r>
        <w:t xml:space="preserve">Borrás Gualis, Gonzalo M. "Estructuras mudéjares aragonesas."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31-4.*</w:t>
      </w:r>
    </w:p>
    <w:p w:rsidR="00FA1E5D" w:rsidRPr="006E4101" w:rsidRDefault="00FA1E5D" w:rsidP="00FA1E5D">
      <w:r>
        <w:t xml:space="preserve">Esteban Lorente, Juan Francisco. "Una aportación al arte provisional del barroco zaragozano: los capelardentes reales." In </w:t>
      </w:r>
      <w:r>
        <w:rPr>
          <w:i/>
        </w:rPr>
        <w:t>Francisco Abbad Ríos: A su memoria.</w:t>
      </w:r>
      <w:r>
        <w:t xml:space="preserve"> Zaragoza: Departamento de Historia </w:t>
      </w:r>
      <w:r>
        <w:lastRenderedPageBreak/>
        <w:t>del Arte, Facultad de Filosofía y Letras, Universidad de Zaragoza, 1973. 35-62.*</w:t>
      </w:r>
    </w:p>
    <w:p w:rsidR="00FA1E5D" w:rsidRPr="006E4101" w:rsidRDefault="00FA1E5D" w:rsidP="00FA1E5D">
      <w:r>
        <w:t xml:space="preserve">Falcón Pérez, María Isabel. "El actual despoblado de Aruej (Huesca) y su iglesia románica."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63-76.*</w:t>
      </w:r>
    </w:p>
    <w:p w:rsidR="00FA1E5D" w:rsidRPr="006E4101" w:rsidRDefault="00FA1E5D" w:rsidP="00FA1E5D">
      <w:r>
        <w:t xml:space="preserve">Forniés Casals, José Francisco. "El museo de Logroño: Notas acerca del arte en los Cameros y en la Rioja."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77-100.*</w:t>
      </w:r>
    </w:p>
    <w:p w:rsidR="00FA1E5D" w:rsidRPr="006E4101" w:rsidRDefault="00FA1E5D" w:rsidP="00FA1E5D">
      <w:r>
        <w:t xml:space="preserve">García Guatas, Manuel. "El Pantócrator de Vió (Huesca). 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101-4.*</w:t>
      </w:r>
    </w:p>
    <w:p w:rsidR="00FA1E5D" w:rsidRPr="006E4101" w:rsidRDefault="00FA1E5D" w:rsidP="00FA1E5D">
      <w:r>
        <w:t xml:space="preserve">Gómez de Valenzuela, Manuel. "Las iglesias románicas de Montañana, en Ribagorza."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105-18.*</w:t>
      </w:r>
    </w:p>
    <w:p w:rsidR="00FA1E5D" w:rsidRPr="006E4101" w:rsidRDefault="00FA1E5D" w:rsidP="00FA1E5D">
      <w:r>
        <w:t xml:space="preserve">Lacarra Ducay, Carmen. "Un retablo inédito en el Museo Provincial de Zaragoza."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119-40.*</w:t>
      </w:r>
    </w:p>
    <w:p w:rsidR="00FA1E5D" w:rsidRPr="006E4101" w:rsidRDefault="00FA1E5D" w:rsidP="00FA1E5D">
      <w:r>
        <w:t xml:space="preserve">Liaño Martínez, Emma. "Las iglesias góticas con cubierta de madera en la provincia de Zaragoza."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141-44.*</w:t>
      </w:r>
    </w:p>
    <w:p w:rsidR="00FA1E5D" w:rsidRPr="006E4101" w:rsidRDefault="00FA1E5D" w:rsidP="00FA1E5D">
      <w:r>
        <w:t xml:space="preserve">Mañas Ballestín, Fabién. "Un taller de orfebrería gótico-renacentista."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145-54.*</w:t>
      </w:r>
    </w:p>
    <w:p w:rsidR="00FA1E5D" w:rsidRPr="006E4101" w:rsidRDefault="00FA1E5D" w:rsidP="00FA1E5D">
      <w:r>
        <w:t xml:space="preserve">Morte García, María del Carmen. "Retablo de Ntra. Sra. de los Ángeles de la iglesia parroquial de Bardallur."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155-58.*</w:t>
      </w:r>
    </w:p>
    <w:p w:rsidR="00FA1E5D" w:rsidRPr="006E4101" w:rsidRDefault="00FA1E5D" w:rsidP="00FA1E5D">
      <w:r>
        <w:t xml:space="preserve">Moya Valgañón, José Gabriel. "La iglesia de San Francisco, en Santo Domingo de la Calzada."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159-66.*</w:t>
      </w:r>
    </w:p>
    <w:p w:rsidR="00FA1E5D" w:rsidRPr="006E4101" w:rsidRDefault="00FA1E5D" w:rsidP="00FA1E5D">
      <w:r>
        <w:t xml:space="preserve">Pérez Gállego, Cándido. "Notas para una estética de Shakespeare." In </w:t>
      </w:r>
      <w:r>
        <w:rPr>
          <w:i/>
        </w:rPr>
        <w:t>Francisco Abbad Ríos: A su memoria.</w:t>
      </w:r>
      <w:r>
        <w:t xml:space="preserve"> Zaragoza: Departamento </w:t>
      </w:r>
      <w:r>
        <w:lastRenderedPageBreak/>
        <w:t>de Historia del Arte, Facultad de Filosofía y Letras, Universidad de Zaragoza, 1973. 167-82.*</w:t>
      </w:r>
    </w:p>
    <w:p w:rsidR="00FA1E5D" w:rsidRPr="006E4101" w:rsidRDefault="00FA1E5D" w:rsidP="00FA1E5D">
      <w:r>
        <w:t xml:space="preserve">Rábanos Faci, Carmen. "San Lucas de Bardallur: Un retablo aragonés de la época del Renacimiento."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183-94.*</w:t>
      </w:r>
    </w:p>
    <w:p w:rsidR="00FA1E5D" w:rsidRDefault="00FA1E5D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FA1E5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FA1E5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3590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2015-07-20T15:28:00Z</dcterms:created>
  <dcterms:modified xsi:type="dcterms:W3CDTF">2015-07-20T15:28:00Z</dcterms:modified>
</cp:coreProperties>
</file>