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D283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D283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Buerke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D2839" w:rsidRPr="00960BCE" w:rsidRDefault="00BD2839" w:rsidP="00BD2839">
      <w:pPr>
        <w:ind w:left="709" w:hanging="709"/>
      </w:pPr>
      <w:r>
        <w:t>Buerke, P., and I. van der Veken, eds.</w:t>
      </w:r>
      <w:r>
        <w:t xml:space="preserve"> </w:t>
      </w:r>
      <w:r>
        <w:rPr>
          <w:i/>
        </w:rPr>
        <w:t>Merleau-Ponty in Contemporary Perspective.</w:t>
      </w:r>
      <w:r>
        <w:t xml:space="preserve"> Dordrecht: Kluwer, 1993. </w:t>
      </w:r>
      <w:bookmarkStart w:id="2" w:name="_GoBack"/>
      <w:bookmarkEnd w:id="2"/>
    </w:p>
    <w:p w:rsidR="00C454AC" w:rsidRDefault="00C454AC"/>
    <w:p w:rsidR="00BD2839" w:rsidRDefault="00BD2839"/>
    <w:p w:rsidR="00BD2839" w:rsidRDefault="00BD2839" w:rsidP="00BD2839">
      <w:pPr>
        <w:ind w:left="709" w:hanging="709"/>
      </w:pPr>
    </w:p>
    <w:p w:rsidR="00BD2839" w:rsidRDefault="00BD2839" w:rsidP="00BD2839">
      <w:pPr>
        <w:ind w:left="709" w:hanging="709"/>
      </w:pPr>
    </w:p>
    <w:p w:rsidR="00BD2839" w:rsidRDefault="00BD2839" w:rsidP="00BD2839">
      <w:pPr>
        <w:ind w:left="709" w:hanging="709"/>
        <w:rPr>
          <w:b/>
        </w:rPr>
      </w:pPr>
      <w:r>
        <w:rPr>
          <w:b/>
        </w:rPr>
        <w:t>Edited works</w:t>
      </w:r>
    </w:p>
    <w:p w:rsidR="00BD2839" w:rsidRDefault="00BD2839" w:rsidP="00BD2839">
      <w:pPr>
        <w:ind w:left="709" w:hanging="709"/>
        <w:rPr>
          <w:b/>
        </w:rPr>
      </w:pPr>
    </w:p>
    <w:p w:rsidR="00BD2839" w:rsidRPr="00960BCE" w:rsidRDefault="00BD2839" w:rsidP="00BD2839">
      <w:pPr>
        <w:ind w:left="709" w:hanging="709"/>
      </w:pPr>
      <w:r>
        <w:rPr>
          <w:i/>
        </w:rPr>
        <w:t>Merleau-Ponty in Contemporary Perspective</w:t>
      </w:r>
      <w:r>
        <w:rPr>
          <w:i/>
        </w:rPr>
        <w:t>:</w:t>
      </w:r>
    </w:p>
    <w:p w:rsidR="00BD2839" w:rsidRDefault="00BD2839"/>
    <w:p w:rsidR="00BD2839" w:rsidRPr="00960BCE" w:rsidRDefault="00BD2839" w:rsidP="00BD2839">
      <w:pPr>
        <w:ind w:left="709" w:hanging="709"/>
      </w:pPr>
      <w:r>
        <w:t xml:space="preserve">Liebsch, B. "Archaeological Questioning: Merleau-Ponty and Ricœur." In </w:t>
      </w:r>
      <w:r>
        <w:rPr>
          <w:i/>
        </w:rPr>
        <w:t>Merleau-Ponty in Contemporary Perspective.</w:t>
      </w:r>
      <w:r>
        <w:t xml:space="preserve"> Ed. P. Buerke and I. Van der Veken. Dordrecht: Kluwer, 1993. 13-25.</w:t>
      </w:r>
    </w:p>
    <w:p w:rsidR="00BD2839" w:rsidRDefault="00BD2839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D283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2017-07-30T05:13:00Z</dcterms:created>
  <dcterms:modified xsi:type="dcterms:W3CDTF">2017-07-30T05:13:00Z</dcterms:modified>
</cp:coreProperties>
</file>