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604162" w:rsidRDefault="00C5203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Juan Velázquez</w:t>
      </w:r>
      <w:r w:rsidR="00C64FD9">
        <w:rPr>
          <w:rFonts w:ascii="Times" w:hAnsi="Times"/>
          <w:smallCaps/>
          <w:sz w:val="36"/>
        </w:rPr>
        <w:t xml:space="preserve"> González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</w:p>
    <w:p w:rsidR="00604162" w:rsidRDefault="00604162" w:rsidP="00604162"/>
    <w:p w:rsidR="00C454AC" w:rsidRPr="00604162" w:rsidRDefault="00C52030" w:rsidP="00604162">
      <w:pPr>
        <w:rPr>
          <w:sz w:val="24"/>
          <w:szCs w:val="24"/>
        </w:rPr>
      </w:pPr>
      <w:r w:rsidRPr="00604162">
        <w:rPr>
          <w:sz w:val="24"/>
          <w:szCs w:val="24"/>
        </w:rPr>
        <w:t>(U de Zaragoza)</w:t>
      </w:r>
    </w:p>
    <w:p w:rsidR="00C454AC" w:rsidRDefault="00C454AC"/>
    <w:p w:rsidR="00C454AC" w:rsidRDefault="00C454AC"/>
    <w:p w:rsidR="00C454AC" w:rsidRDefault="00C454AC">
      <w:pPr>
        <w:rPr>
          <w:b/>
        </w:rPr>
      </w:pPr>
      <w:r>
        <w:rPr>
          <w:b/>
        </w:rPr>
        <w:t>Works</w:t>
      </w:r>
    </w:p>
    <w:p w:rsidR="00C52030" w:rsidRDefault="00C52030">
      <w:pPr>
        <w:rPr>
          <w:b/>
        </w:rPr>
      </w:pPr>
    </w:p>
    <w:p w:rsidR="00604162" w:rsidRPr="00A47B96" w:rsidRDefault="00604162" w:rsidP="00604162">
      <w:pPr>
        <w:rPr>
          <w:color w:val="000000"/>
          <w:lang w:val="en-US"/>
        </w:rPr>
      </w:pPr>
      <w:r>
        <w:rPr>
          <w:color w:val="000000"/>
          <w:lang w:val="en-US"/>
        </w:rPr>
        <w:t>Velázquez, Juan. "</w:t>
      </w:r>
      <w:r w:rsidRPr="00A47B96">
        <w:rPr>
          <w:rFonts w:eastAsia="Times New Roman"/>
          <w:szCs w:val="28"/>
          <w:lang w:eastAsia="en-US"/>
        </w:rPr>
        <w:t>La experiencia del conflicto en sí: la hermenéutica scho</w:t>
      </w:r>
      <w:r>
        <w:rPr>
          <w:rFonts w:eastAsia="Times New Roman"/>
          <w:szCs w:val="28"/>
          <w:lang w:eastAsia="en-US"/>
        </w:rPr>
        <w:t xml:space="preserve">penhaueriana de la existencia." </w:t>
      </w:r>
      <w:r w:rsidRPr="00A47B96">
        <w:rPr>
          <w:rFonts w:eastAsia="Times New Roman"/>
          <w:i/>
          <w:szCs w:val="28"/>
          <w:lang w:eastAsia="en-US"/>
        </w:rPr>
        <w:t>Thémata</w:t>
      </w:r>
      <w:r>
        <w:rPr>
          <w:rFonts w:eastAsia="Times New Roman"/>
          <w:szCs w:val="28"/>
          <w:lang w:eastAsia="en-US"/>
        </w:rPr>
        <w:t xml:space="preserve"> 48 (2013):</w:t>
      </w:r>
      <w:r w:rsidRPr="00A47B96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183-</w:t>
      </w:r>
      <w:r w:rsidRPr="00A47B96">
        <w:rPr>
          <w:rFonts w:eastAsia="Times New Roman"/>
          <w:szCs w:val="28"/>
          <w:lang w:eastAsia="en-US"/>
        </w:rPr>
        <w:t>90.</w:t>
      </w:r>
    </w:p>
    <w:p w:rsidR="00604162" w:rsidRDefault="00604162" w:rsidP="0060416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_____. "</w:t>
      </w:r>
      <w:r w:rsidRPr="00A47B96">
        <w:rPr>
          <w:rFonts w:eastAsia="Times New Roman"/>
          <w:szCs w:val="28"/>
          <w:lang w:eastAsia="en-US"/>
        </w:rPr>
        <w:t>Razón e ingenio. Ren</w:t>
      </w:r>
      <w:r>
        <w:rPr>
          <w:rFonts w:eastAsia="Times New Roman"/>
          <w:szCs w:val="28"/>
          <w:lang w:eastAsia="en-US"/>
        </w:rPr>
        <w:t>é Descartes y Baltasar Gracián."</w:t>
      </w:r>
      <w:r w:rsidRPr="00A47B96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 xml:space="preserve">In </w:t>
      </w:r>
      <w:r w:rsidRPr="00A47B96">
        <w:rPr>
          <w:rFonts w:eastAsia="Times New Roman"/>
          <w:i/>
          <w:iCs/>
          <w:szCs w:val="28"/>
          <w:lang w:eastAsia="en-US"/>
        </w:rPr>
        <w:t>La filosofía primera</w:t>
      </w:r>
      <w:r>
        <w:rPr>
          <w:rFonts w:eastAsia="Times New Roman"/>
          <w:szCs w:val="28"/>
          <w:lang w:eastAsia="en-US"/>
        </w:rPr>
        <w:t xml:space="preserve">. Ed. I. Murillo. Madrid: </w:t>
      </w:r>
      <w:r w:rsidRPr="00A47B96">
        <w:rPr>
          <w:rFonts w:eastAsia="Times New Roman"/>
          <w:szCs w:val="28"/>
          <w:lang w:eastAsia="en-US"/>
        </w:rPr>
        <w:t>Ediciones Diálog</w:t>
      </w:r>
      <w:r>
        <w:rPr>
          <w:rFonts w:eastAsia="Times New Roman"/>
          <w:szCs w:val="28"/>
          <w:lang w:eastAsia="en-US"/>
        </w:rPr>
        <w:t>o Filosófico, 2012. 405-</w:t>
      </w:r>
      <w:r w:rsidRPr="00A47B96">
        <w:rPr>
          <w:rFonts w:eastAsia="Times New Roman"/>
          <w:szCs w:val="28"/>
          <w:lang w:eastAsia="en-US"/>
        </w:rPr>
        <w:t>19.</w:t>
      </w:r>
    </w:p>
    <w:p w:rsidR="00604162" w:rsidRPr="00A47B96" w:rsidRDefault="00604162" w:rsidP="0060416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Rev. of </w:t>
      </w:r>
      <w:r>
        <w:rPr>
          <w:rFonts w:eastAsia="Times New Roman"/>
          <w:i/>
          <w:szCs w:val="28"/>
          <w:lang w:eastAsia="en-US"/>
        </w:rPr>
        <w:t>El legado de la hermenéutica.</w:t>
      </w:r>
      <w:r>
        <w:rPr>
          <w:rFonts w:eastAsia="Times New Roman"/>
          <w:szCs w:val="28"/>
          <w:lang w:eastAsia="en-US"/>
        </w:rPr>
        <w:t xml:space="preserve"> By J. Grondin. </w:t>
      </w:r>
      <w:r w:rsidRPr="00A47B96">
        <w:rPr>
          <w:rFonts w:eastAsia="Times New Roman"/>
          <w:i/>
          <w:szCs w:val="28"/>
          <w:lang w:eastAsia="en-US"/>
        </w:rPr>
        <w:t>Azafea</w:t>
      </w:r>
      <w:r>
        <w:rPr>
          <w:rFonts w:eastAsia="Times New Roman"/>
          <w:szCs w:val="28"/>
          <w:lang w:eastAsia="en-US"/>
        </w:rPr>
        <w:t xml:space="preserve"> 13 (2011): 286-</w:t>
      </w:r>
      <w:r w:rsidRPr="00A47B96">
        <w:rPr>
          <w:rFonts w:eastAsia="Times New Roman"/>
          <w:szCs w:val="28"/>
          <w:lang w:eastAsia="en-US"/>
        </w:rPr>
        <w:t>91.</w:t>
      </w:r>
    </w:p>
    <w:p w:rsidR="00911DF8" w:rsidRDefault="00911DF8" w:rsidP="00911DF8">
      <w:r>
        <w:t>_____. "La hermenéutica de la subjetividad de la existencia como 'comprensión de sí mismo'. Heidegger en diálogo con la tradición filosófica." Ph.D. diss., U de Zaragoza, 2016.</w:t>
      </w:r>
    </w:p>
    <w:p w:rsidR="00A66C1C" w:rsidRDefault="00A66C1C" w:rsidP="00A66C1C">
      <w:pPr>
        <w:ind w:left="709" w:hanging="709"/>
      </w:pPr>
      <w:r>
        <w:t xml:space="preserve">_____. "13. Fenomenología del amor y autocomprensión."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283-305.*</w:t>
      </w:r>
    </w:p>
    <w:p w:rsidR="00A66C1C" w:rsidRDefault="00A66C1C" w:rsidP="00A66C1C">
      <w:pPr>
        <w:ind w:left="709" w:hanging="709"/>
      </w:pPr>
      <w:r>
        <w:t>_____. "Las emociones como fenómenos de comprensión. Consideraciones her</w:t>
      </w:r>
      <w:bookmarkStart w:id="2" w:name="_GoBack"/>
      <w:bookmarkEnd w:id="2"/>
      <w:r>
        <w:t>menéuticas en base a los análisis de Scheler." Paper presented at the conference 'Representación y hermenéutica de las emociones', Universidad de Zaragoza, Facultad de Filosofía y Letras, 20-21 June 2017.*</w:t>
      </w:r>
    </w:p>
    <w:p w:rsidR="00C64FD9" w:rsidRDefault="00604162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ed. </w:t>
      </w:r>
      <w:r w:rsidR="00C64FD9">
        <w:rPr>
          <w:i/>
          <w:sz w:val="28"/>
          <w:szCs w:val="28"/>
        </w:rPr>
        <w:t>Individuo y espacio público.</w:t>
      </w:r>
      <w:r w:rsidR="00C64FD9">
        <w:rPr>
          <w:sz w:val="28"/>
          <w:szCs w:val="28"/>
        </w:rPr>
        <w:t xml:space="preserve"> Berlin: Logos, 2014.* (Prologue, 7-19).*</w:t>
      </w:r>
    </w:p>
    <w:p w:rsidR="00DA3E50" w:rsidRDefault="00DA3E50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3A0C96">
          <w:rPr>
            <w:rStyle w:val="Hyperlink"/>
            <w:sz w:val="28"/>
            <w:szCs w:val="28"/>
          </w:rPr>
          <w:t>http://www.logos-verlag.de/cgi-bin/buch/isbn/3730</w:t>
        </w:r>
      </w:hyperlink>
    </w:p>
    <w:p w:rsidR="00DA3E50" w:rsidRDefault="00DA3E50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:rsidR="00C52030" w:rsidRDefault="00C52030">
      <w:pPr>
        <w:rPr>
          <w:b/>
        </w:rPr>
      </w:pPr>
    </w:p>
    <w:p w:rsidR="00C52030" w:rsidRDefault="00C52030">
      <w:pPr>
        <w:rPr>
          <w:b/>
        </w:rPr>
      </w:pPr>
    </w:p>
    <w:p w:rsidR="00911DF8" w:rsidRDefault="00911DF8">
      <w:pPr>
        <w:rPr>
          <w:b/>
        </w:rPr>
      </w:pPr>
    </w:p>
    <w:p w:rsidR="00911DF8" w:rsidRDefault="00911DF8">
      <w:pPr>
        <w:rPr>
          <w:b/>
        </w:rPr>
      </w:pPr>
    </w:p>
    <w:p w:rsidR="00C52030" w:rsidRPr="00C52030" w:rsidRDefault="00C52030">
      <w:pPr>
        <w:rPr>
          <w:b/>
        </w:rPr>
      </w:pPr>
      <w:r>
        <w:rPr>
          <w:b/>
        </w:rPr>
        <w:t>Edited works</w:t>
      </w:r>
    </w:p>
    <w:p w:rsidR="00C454AC" w:rsidRDefault="00C454AC"/>
    <w:p w:rsidR="00911DF8" w:rsidRDefault="00911DF8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Individuo y espacio público</w:t>
      </w:r>
      <w:r w:rsidR="00911DF8">
        <w:rPr>
          <w:i/>
          <w:sz w:val="28"/>
          <w:szCs w:val="28"/>
        </w:rPr>
        <w:t>:</w:t>
      </w:r>
    </w:p>
    <w:p w:rsidR="00911DF8" w:rsidRDefault="00911DF8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911DF8" w:rsidRDefault="00911DF8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Bech, Josep Maria. "1. Bourdieu contra Habermas: Tipo ideal, campo social, matriz discursiva."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21-49.*</w:t>
      </w:r>
    </w:p>
    <w:p w:rsidR="00C64FD9" w:rsidRPr="006D5DDF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Cabrera Altieri, Daniel H. "2. Exploración del imaginario textil griego para pensar la comunicación."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51-68.*</w:t>
      </w:r>
    </w:p>
    <w:p w:rsidR="00C64FD9" w:rsidRPr="006D5DDF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Galé, Miguel J. "3. Adorno y Heidegger: De la crítica a la reificación al problema de la intersubjetividad."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71-97.*</w:t>
      </w: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 Landa, José Angel. "4. El dividuo social: roles, marcos interaccionales y (nuevos) medios."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99-116.*</w:t>
      </w: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Fortanet, Joaquín. "5. Elementos para la relación público-privado."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119-45.*</w:t>
      </w: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Novella, Enric J. "6. Michel Foucault y la crítica de la razón psicológica."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147-79.*</w:t>
      </w: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Rodríguez Suárez, Luisa Paz. "7. Arendt y el espacio público como espacio de comunicación."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181-205.*</w:t>
      </w:r>
    </w:p>
    <w:p w:rsidR="00C64FD9" w:rsidRDefault="00C64FD9" w:rsidP="00C64F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Velázquez González, Juan. "8. La propiedad de sí en la sociedad impersonal."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207-32.</w:t>
      </w:r>
    </w:p>
    <w:p w:rsidR="00C454AC" w:rsidRDefault="00C454AC"/>
    <w:p w:rsidR="00C52030" w:rsidRDefault="00C52030"/>
    <w:p w:rsidR="00C52030" w:rsidRDefault="00C52030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1E11"/>
    <w:rsid w:val="000F738A"/>
    <w:rsid w:val="00153E98"/>
    <w:rsid w:val="00604162"/>
    <w:rsid w:val="006431B8"/>
    <w:rsid w:val="00911DF8"/>
    <w:rsid w:val="009F691F"/>
    <w:rsid w:val="00A66C1C"/>
    <w:rsid w:val="00B27940"/>
    <w:rsid w:val="00C454AC"/>
    <w:rsid w:val="00C52030"/>
    <w:rsid w:val="00C64FD9"/>
    <w:rsid w:val="00D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64FD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64FD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ogos-verlag.de/cgi-bin/buch/isbn/373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3045</CharactersWithSpaces>
  <SharedDoc>false</SharedDoc>
  <HLinks>
    <vt:vector size="12" baseType="variant">
      <vt:variant>
        <vt:i4>4718698</vt:i4>
      </vt:variant>
      <vt:variant>
        <vt:i4>3</vt:i4>
      </vt:variant>
      <vt:variant>
        <vt:i4>0</vt:i4>
      </vt:variant>
      <vt:variant>
        <vt:i4>5</vt:i4>
      </vt:variant>
      <vt:variant>
        <vt:lpwstr>http://www.logos-verlag.de/cgi-bin/buch/isbn/3730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2017-07-12T06:43:00Z</dcterms:created>
  <dcterms:modified xsi:type="dcterms:W3CDTF">2017-07-12T06:43:00Z</dcterms:modified>
</cp:coreProperties>
</file>