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5646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B9789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Konrad Lorenz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B97896" w:rsidRDefault="00B97896" w:rsidP="00DF3584">
      <w:pPr>
        <w:ind w:left="0" w:firstLine="0"/>
        <w:rPr>
          <w:sz w:val="24"/>
          <w:szCs w:val="24"/>
          <w:lang w:val="en-US"/>
        </w:rPr>
      </w:pPr>
    </w:p>
    <w:p w:rsidR="00B97896" w:rsidRPr="00B97896" w:rsidRDefault="00B97896" w:rsidP="00DF3584">
      <w:pPr>
        <w:ind w:left="0" w:firstLine="0"/>
        <w:rPr>
          <w:sz w:val="24"/>
          <w:szCs w:val="24"/>
          <w:lang w:val="en-US"/>
        </w:rPr>
      </w:pPr>
      <w:r w:rsidRPr="00B97896">
        <w:rPr>
          <w:sz w:val="24"/>
          <w:szCs w:val="24"/>
          <w:lang w:val="en-US"/>
        </w:rPr>
        <w:t>(Austrian ethologist, b. Vienna, 1903-1989; w. Anatomical Institute of Vienna 1928; dir. of Max Planck Institute 1956, prof. Munich U 1957; Nobel Prize for Medicine and Physiology 1973)</w:t>
      </w:r>
    </w:p>
    <w:p w:rsidR="00B97896" w:rsidRDefault="00B97896" w:rsidP="00DF3584">
      <w:pPr>
        <w:ind w:left="0" w:firstLine="0"/>
        <w:rPr>
          <w:sz w:val="24"/>
          <w:szCs w:val="24"/>
          <w:lang w:val="en-US"/>
        </w:rPr>
      </w:pPr>
    </w:p>
    <w:p w:rsidR="00B97896" w:rsidRDefault="00B97896" w:rsidP="00DF3584">
      <w:pPr>
        <w:ind w:left="0" w:firstLine="0"/>
        <w:rPr>
          <w:sz w:val="24"/>
          <w:szCs w:val="24"/>
          <w:lang w:val="en-US"/>
        </w:rPr>
      </w:pPr>
    </w:p>
    <w:p w:rsidR="00850E8B" w:rsidRPr="00554041" w:rsidRDefault="00D40583" w:rsidP="00DF3584">
      <w:pPr>
        <w:ind w:left="0" w:firstLine="0"/>
        <w:rPr>
          <w:b/>
          <w:szCs w:val="28"/>
          <w:lang w:val="es-ES"/>
        </w:rPr>
      </w:pPr>
      <w:r w:rsidRPr="00554041">
        <w:rPr>
          <w:b/>
          <w:szCs w:val="28"/>
          <w:lang w:val="es-ES"/>
        </w:rPr>
        <w:t>Works</w:t>
      </w:r>
    </w:p>
    <w:p w:rsidR="00A452AA" w:rsidRPr="00554041" w:rsidRDefault="00A452AA" w:rsidP="00DF3584">
      <w:pPr>
        <w:ind w:left="0" w:firstLine="0"/>
        <w:rPr>
          <w:b/>
          <w:szCs w:val="28"/>
          <w:lang w:val="es-ES"/>
        </w:rPr>
      </w:pPr>
    </w:p>
    <w:p w:rsidR="00B97896" w:rsidRPr="00B1122A" w:rsidRDefault="00B97896" w:rsidP="00B97896">
      <w:pPr>
        <w:rPr>
          <w:szCs w:val="28"/>
        </w:rPr>
      </w:pPr>
      <w:r w:rsidRPr="00554041">
        <w:rPr>
          <w:szCs w:val="28"/>
          <w:lang w:val="es-ES"/>
        </w:rPr>
        <w:t xml:space="preserve">Lorenz, Konrad. </w:t>
      </w:r>
      <w:r>
        <w:rPr>
          <w:szCs w:val="28"/>
        </w:rPr>
        <w:t xml:space="preserve">"Aportaciones a la etología de los córvidos sociales." 1931.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15-82.*</w:t>
      </w:r>
    </w:p>
    <w:p w:rsidR="00B97896" w:rsidRPr="00B1122A" w:rsidRDefault="00B97896" w:rsidP="00B97896">
      <w:pPr>
        <w:rPr>
          <w:szCs w:val="28"/>
        </w:rPr>
      </w:pPr>
      <w:r>
        <w:rPr>
          <w:szCs w:val="28"/>
        </w:rPr>
        <w:t xml:space="preserve">______. "Consideraciones sobre el reconocimiento de los impulsos característicos de cada especie de aves." 1932.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83-138.*</w:t>
      </w:r>
    </w:p>
    <w:p w:rsidR="00B97896" w:rsidRPr="00B1122A" w:rsidRDefault="00B97896" w:rsidP="00B97896">
      <w:pPr>
        <w:rPr>
          <w:szCs w:val="28"/>
        </w:rPr>
      </w:pPr>
      <w:r>
        <w:rPr>
          <w:szCs w:val="28"/>
        </w:rPr>
        <w:t xml:space="preserve">______. "El compañero en el medio ambiente del ave." 1935.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139-342.*</w:t>
      </w:r>
    </w:p>
    <w:p w:rsidR="00B97896" w:rsidRPr="00B1122A" w:rsidRDefault="00B97896" w:rsidP="00B97896">
      <w:pPr>
        <w:rPr>
          <w:szCs w:val="28"/>
        </w:rPr>
      </w:pPr>
      <w:r>
        <w:rPr>
          <w:szCs w:val="28"/>
        </w:rPr>
        <w:t xml:space="preserve">______. "Sobre la formación del concepto del instinto." 1937.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343-410.* (Spencer, Lloyd Morgan, McDougall).</w:t>
      </w:r>
    </w:p>
    <w:p w:rsidR="00B97896" w:rsidRPr="00B1122A" w:rsidRDefault="00B97896" w:rsidP="00B97896">
      <w:pPr>
        <w:rPr>
          <w:szCs w:val="28"/>
        </w:rPr>
      </w:pPr>
      <w:r>
        <w:rPr>
          <w:szCs w:val="28"/>
        </w:rPr>
        <w:t xml:space="preserve">______. "Taxia y acción instintiva en el movimiento de rodar los huevos por el ganso silvestre." 1938.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411-84.*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"1. El estudio de la naturaleza y la filosofía idealista."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49-73.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"2. La inducción."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74-86.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"3. El sistema jerárquico de las ciencias naturales."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</w:t>
      </w:r>
      <w:r>
        <w:rPr>
          <w:i/>
          <w:szCs w:val="28"/>
        </w:rPr>
        <w:lastRenderedPageBreak/>
        <w:t>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87-101.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"4. Sobre la posibilidad de una síntesis entre ciencias de la naturaleza y ciencias del espíritu."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102-36.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"5. Intentos generales de una definición de la vida."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137-56.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"6. El devenir histórico único de los organismos y la cuestión filogenética."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156-96.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"7. El todo orgánico y el análisis holístico."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197-210.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"8. La finalidad."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211-17.</w:t>
      </w:r>
      <w:r w:rsidRPr="00C534F6">
        <w:rPr>
          <w:szCs w:val="28"/>
        </w:rPr>
        <w:t>*</w:t>
      </w:r>
    </w:p>
    <w:p w:rsidR="00B97896" w:rsidRPr="00C534F6" w:rsidRDefault="00B97896" w:rsidP="00B97896">
      <w:pPr>
        <w:rPr>
          <w:szCs w:val="28"/>
        </w:rPr>
      </w:pPr>
      <w:r>
        <w:rPr>
          <w:szCs w:val="28"/>
        </w:rPr>
        <w:t>_____.  "9. La cuestión cuerpo-alma." In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</w:rPr>
        <w:t>Barcelona: Tusquets, 1993.</w:t>
      </w:r>
      <w:r>
        <w:rPr>
          <w:szCs w:val="28"/>
        </w:rPr>
        <w:t xml:space="preserve"> 218-38.</w:t>
      </w:r>
      <w:r w:rsidRPr="00C534F6">
        <w:rPr>
          <w:szCs w:val="28"/>
        </w:rPr>
        <w:t>*</w:t>
      </w:r>
    </w:p>
    <w:p w:rsidR="00B97896" w:rsidRPr="00D34F76" w:rsidRDefault="00B97896" w:rsidP="00B97896">
      <w:pPr>
        <w:rPr>
          <w:szCs w:val="28"/>
          <w:lang w:val="en-US"/>
        </w:rPr>
      </w:pPr>
      <w:r>
        <w:rPr>
          <w:szCs w:val="28"/>
        </w:rPr>
        <w:t>_____.  "Historia del origen y metodología del estudio comparado del comportamiento." Part III of Lorenz,</w:t>
      </w:r>
      <w:r w:rsidRPr="00C534F6">
        <w:rPr>
          <w:szCs w:val="28"/>
        </w:rPr>
        <w:t xml:space="preserve">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763048">
        <w:rPr>
          <w:szCs w:val="28"/>
          <w:lang w:val="en-US"/>
        </w:rPr>
        <w:t>Barcelona: T</w:t>
      </w:r>
      <w:bookmarkStart w:id="2" w:name="_GoBack"/>
      <w:bookmarkEnd w:id="2"/>
      <w:r w:rsidRPr="00763048">
        <w:rPr>
          <w:szCs w:val="28"/>
          <w:lang w:val="en-US"/>
        </w:rPr>
        <w:t xml:space="preserve">usquets, 1993. </w:t>
      </w:r>
      <w:r w:rsidRPr="00D34F76">
        <w:rPr>
          <w:szCs w:val="28"/>
          <w:lang w:val="en-US"/>
        </w:rPr>
        <w:t>239-388.* (Mec</w:t>
      </w:r>
      <w:r w:rsidR="00556465">
        <w:rPr>
          <w:szCs w:val="28"/>
          <w:lang w:val="en-US"/>
        </w:rPr>
        <w:t>h</w:t>
      </w:r>
      <w:r w:rsidRPr="00D34F76">
        <w:rPr>
          <w:szCs w:val="28"/>
          <w:lang w:val="en-US"/>
        </w:rPr>
        <w:t xml:space="preserve">anicism, Vitalism, Experiments, Induction, Whitman, Heinroth, Wallace Craig, Erich von Holst, </w:t>
      </w:r>
      <w:r>
        <w:rPr>
          <w:szCs w:val="28"/>
          <w:lang w:val="en-US"/>
        </w:rPr>
        <w:t>Appetites, Instincts, Stimuli, Nervous system).</w:t>
      </w:r>
    </w:p>
    <w:p w:rsidR="00B97896" w:rsidRPr="00763048" w:rsidRDefault="00B97896" w:rsidP="00B97896">
      <w:pPr>
        <w:rPr>
          <w:szCs w:val="28"/>
        </w:rPr>
      </w:pPr>
      <w:r w:rsidRPr="00C534F6">
        <w:rPr>
          <w:szCs w:val="28"/>
          <w:lang w:val="en-US"/>
        </w:rPr>
        <w:t xml:space="preserve">_____. </w:t>
      </w:r>
      <w:r w:rsidRPr="00C534F6">
        <w:rPr>
          <w:i/>
          <w:szCs w:val="28"/>
          <w:lang w:val="en-US"/>
        </w:rPr>
        <w:t xml:space="preserve">Die Naturwissenschaft vom Menschen: </w:t>
      </w:r>
      <w:r>
        <w:rPr>
          <w:i/>
          <w:szCs w:val="28"/>
          <w:lang w:val="en-US"/>
        </w:rPr>
        <w:t>Das 'Russische Manuksript' (1944-1948).</w:t>
      </w:r>
      <w:r>
        <w:rPr>
          <w:szCs w:val="28"/>
          <w:lang w:val="en-US"/>
        </w:rPr>
        <w:t xml:space="preserve">  </w:t>
      </w:r>
      <w:r w:rsidRPr="00763048">
        <w:rPr>
          <w:szCs w:val="28"/>
        </w:rPr>
        <w:t xml:space="preserve">Munich: R. Piper GmbH, 1992. </w:t>
      </w:r>
    </w:p>
    <w:p w:rsidR="00B97896" w:rsidRPr="00B97896" w:rsidRDefault="00B97896" w:rsidP="00B97896">
      <w:pPr>
        <w:rPr>
          <w:szCs w:val="28"/>
          <w:lang w:val="en-US"/>
        </w:rPr>
      </w:pPr>
      <w:r w:rsidRPr="00763048">
        <w:rPr>
          <w:szCs w:val="28"/>
        </w:rPr>
        <w:t xml:space="preserve">_____. </w:t>
      </w:r>
      <w:r>
        <w:rPr>
          <w:i/>
          <w:szCs w:val="28"/>
        </w:rPr>
        <w:t>La Ciencia Natural del Hombre: "El Manuscrito de Rusia" 1944-1948 - Introducción al estudio comparado del comportamiento.</w:t>
      </w:r>
      <w:r>
        <w:rPr>
          <w:szCs w:val="28"/>
        </w:rPr>
        <w:t xml:space="preserve"> </w:t>
      </w:r>
      <w:r w:rsidRPr="00C534F6">
        <w:rPr>
          <w:szCs w:val="28"/>
          <w:lang w:val="en-US"/>
        </w:rPr>
        <w:t xml:space="preserve">Ed. Agnes von Cranach. Foreword by Ramón Margalef. Trans. Daniel Najmías and Juan </w:t>
      </w:r>
      <w:r>
        <w:rPr>
          <w:szCs w:val="28"/>
          <w:lang w:val="en-US"/>
        </w:rPr>
        <w:t xml:space="preserve">Navarro. </w:t>
      </w:r>
      <w:r w:rsidRPr="00B97896">
        <w:rPr>
          <w:szCs w:val="28"/>
          <w:lang w:val="en-US"/>
        </w:rPr>
        <w:t>(Metatemas, 32). Barcelona: Tusquets, 1993.*</w:t>
      </w:r>
    </w:p>
    <w:p w:rsidR="00B97896" w:rsidRPr="00556465" w:rsidRDefault="00B97896" w:rsidP="00B97896">
      <w:pPr>
        <w:rPr>
          <w:lang w:val="es-ES"/>
        </w:rPr>
      </w:pPr>
      <w:r>
        <w:rPr>
          <w:lang w:val="en-US"/>
        </w:rPr>
        <w:lastRenderedPageBreak/>
        <w:t>_____.</w:t>
      </w:r>
      <w:r w:rsidRPr="00A73F10">
        <w:rPr>
          <w:lang w:val="en-US"/>
        </w:rPr>
        <w:t xml:space="preserve"> "Part and Parcel in Animal and Human Societies." 1950. In Lorenz, </w:t>
      </w:r>
      <w:r w:rsidRPr="00A73F10">
        <w:rPr>
          <w:i/>
          <w:lang w:val="en-US"/>
        </w:rPr>
        <w:t>Studies in Animal and Human Behavior.</w:t>
      </w:r>
      <w:r w:rsidRPr="00A73F10">
        <w:rPr>
          <w:lang w:val="en-US"/>
        </w:rPr>
        <w:t xml:space="preserve"> </w:t>
      </w:r>
      <w:r w:rsidRPr="00556465">
        <w:rPr>
          <w:lang w:val="es-ES"/>
        </w:rPr>
        <w:t>Cambridge (MA): Harvard UP, 1971. 2.209-57.</w:t>
      </w:r>
    </w:p>
    <w:p w:rsidR="00554041" w:rsidRPr="00B1122A" w:rsidRDefault="00554041" w:rsidP="00554041">
      <w:pPr>
        <w:rPr>
          <w:szCs w:val="28"/>
        </w:rPr>
      </w:pPr>
      <w:r>
        <w:rPr>
          <w:szCs w:val="28"/>
        </w:rPr>
        <w:t xml:space="preserve">______. "Prólogo." 1965. </w:t>
      </w:r>
      <w:r>
        <w:rPr>
          <w:i/>
          <w:szCs w:val="28"/>
        </w:rPr>
        <w:t xml:space="preserve">El comportamiento animal y humano. </w:t>
      </w:r>
      <w:r>
        <w:rPr>
          <w:szCs w:val="28"/>
        </w:rPr>
        <w:t>Barcelona: Plaza &amp; Janés, 1972. 11-14.*</w:t>
      </w:r>
    </w:p>
    <w:p w:rsidR="00554041" w:rsidRPr="00554041" w:rsidRDefault="00554041" w:rsidP="00554041">
      <w:pPr>
        <w:rPr>
          <w:szCs w:val="28"/>
          <w:lang w:val="en-US"/>
        </w:rPr>
      </w:pPr>
      <w:r w:rsidRPr="00B1122A">
        <w:rPr>
          <w:i/>
          <w:szCs w:val="28"/>
        </w:rPr>
        <w:t xml:space="preserve">_____. </w:t>
      </w:r>
      <w:r w:rsidRPr="00763048">
        <w:rPr>
          <w:i/>
          <w:szCs w:val="28"/>
        </w:rPr>
        <w:t>Über tierisches und mensliches Verhalten.</w:t>
      </w:r>
      <w:r w:rsidRPr="00763048">
        <w:rPr>
          <w:szCs w:val="28"/>
        </w:rPr>
        <w:t xml:space="preserve"> </w:t>
      </w:r>
      <w:r w:rsidRPr="00554041">
        <w:rPr>
          <w:szCs w:val="28"/>
          <w:lang w:val="en-US"/>
        </w:rPr>
        <w:t>Munich: R. Piper &amp; Co., 1965.</w:t>
      </w:r>
    </w:p>
    <w:p w:rsidR="00554041" w:rsidRDefault="00554041" w:rsidP="00554041">
      <w:pPr>
        <w:rPr>
          <w:lang w:val="es-ES"/>
        </w:rPr>
      </w:pPr>
      <w:r>
        <w:rPr>
          <w:lang w:val="en-US"/>
        </w:rPr>
        <w:t xml:space="preserve">_____. </w:t>
      </w:r>
      <w:r w:rsidRPr="00A73F10">
        <w:rPr>
          <w:i/>
          <w:lang w:val="en-US"/>
        </w:rPr>
        <w:t>Studies in Animal and Human Behavior.</w:t>
      </w:r>
      <w:r w:rsidRPr="00A73F10">
        <w:rPr>
          <w:lang w:val="en-US"/>
        </w:rPr>
        <w:t xml:space="preserve"> </w:t>
      </w:r>
      <w:r w:rsidRPr="00554041">
        <w:rPr>
          <w:lang w:val="es-ES"/>
        </w:rPr>
        <w:t xml:space="preserve">Cambridge (MA): Harvard UP, 1971. </w:t>
      </w:r>
    </w:p>
    <w:p w:rsidR="00554041" w:rsidRDefault="00554041" w:rsidP="00554041">
      <w:pPr>
        <w:rPr>
          <w:szCs w:val="28"/>
        </w:rPr>
      </w:pPr>
      <w:r>
        <w:rPr>
          <w:szCs w:val="28"/>
        </w:rPr>
        <w:t xml:space="preserve">______. </w:t>
      </w:r>
      <w:r>
        <w:rPr>
          <w:i/>
          <w:szCs w:val="28"/>
        </w:rPr>
        <w:t>El comportamiento animal y humano: Basado en el desarrollo de la teoría de la conducta (Recopilación de ensayos).</w:t>
      </w:r>
      <w:r>
        <w:rPr>
          <w:szCs w:val="28"/>
        </w:rPr>
        <w:t xml:space="preserve"> Trans. Ángel Sabrido, rev. Rosario Nos de Nicolau. (Tribuna). Barcelona: Plaza &amp; Janés, 1972.*</w:t>
      </w:r>
    </w:p>
    <w:p w:rsidR="00B97896" w:rsidRPr="00A73F10" w:rsidRDefault="00B97896" w:rsidP="00B97896">
      <w:pPr>
        <w:rPr>
          <w:i/>
          <w:lang w:val="en-US"/>
        </w:rPr>
      </w:pPr>
      <w:r w:rsidRPr="00A73F10">
        <w:rPr>
          <w:lang w:val="en-US"/>
        </w:rPr>
        <w:t xml:space="preserve">_____. </w:t>
      </w:r>
      <w:r w:rsidRPr="00A73F10">
        <w:rPr>
          <w:i/>
          <w:lang w:val="en-US"/>
        </w:rPr>
        <w:t>Das sogennante Böse (On Aggression).</w:t>
      </w:r>
    </w:p>
    <w:p w:rsidR="00B97896" w:rsidRPr="00A73F10" w:rsidRDefault="00B97896" w:rsidP="00B97896">
      <w:pPr>
        <w:rPr>
          <w:lang w:val="en-US"/>
        </w:rPr>
      </w:pPr>
      <w:r w:rsidRPr="00A73F10">
        <w:rPr>
          <w:lang w:val="en-US"/>
        </w:rPr>
        <w:t xml:space="preserve">_____. </w:t>
      </w:r>
      <w:r w:rsidRPr="00A73F10">
        <w:rPr>
          <w:i/>
          <w:lang w:val="en-US"/>
        </w:rPr>
        <w:t>On Aggression.</w:t>
      </w:r>
      <w:r w:rsidRPr="00A73F10">
        <w:rPr>
          <w:lang w:val="en-US"/>
        </w:rPr>
        <w:t xml:space="preserve"> New York: Harcourt, 1966.</w:t>
      </w:r>
    </w:p>
    <w:p w:rsidR="00B97896" w:rsidRPr="00A73F10" w:rsidRDefault="00B97896" w:rsidP="00B97896">
      <w:pPr>
        <w:rPr>
          <w:lang w:val="en-US"/>
        </w:rPr>
      </w:pPr>
      <w:r w:rsidRPr="00A73F10">
        <w:rPr>
          <w:lang w:val="en-US"/>
        </w:rPr>
        <w:t xml:space="preserve">_____. </w:t>
      </w:r>
      <w:r w:rsidRPr="00A73F10">
        <w:rPr>
          <w:i/>
          <w:lang w:val="en-US"/>
        </w:rPr>
        <w:t xml:space="preserve">Trois essais sur le comportement animal et humain. </w:t>
      </w:r>
      <w:r w:rsidRPr="00A73F10">
        <w:rPr>
          <w:lang w:val="en-US"/>
        </w:rPr>
        <w:t xml:space="preserve">Paris: Seuil (Points). </w:t>
      </w:r>
    </w:p>
    <w:p w:rsidR="00B97896" w:rsidRPr="00A73F10" w:rsidRDefault="00B97896" w:rsidP="00B97896">
      <w:pPr>
        <w:rPr>
          <w:lang w:val="en-US"/>
        </w:rPr>
      </w:pPr>
      <w:r w:rsidRPr="00A73F10">
        <w:rPr>
          <w:lang w:val="en-US"/>
        </w:rPr>
        <w:t xml:space="preserve">_____."The Taming of the Shrew." (Shrews).  From </w:t>
      </w:r>
      <w:r w:rsidRPr="00A73F10">
        <w:rPr>
          <w:i/>
          <w:lang w:val="en-US"/>
        </w:rPr>
        <w:t>King Solomon's Ring.</w:t>
      </w:r>
      <w:r w:rsidRPr="00A73F10">
        <w:rPr>
          <w:lang w:val="en-US"/>
        </w:rPr>
        <w:t xml:space="preserve"> 1952. Trans Marjorie Kerr Wilson. In </w:t>
      </w:r>
      <w:r w:rsidRPr="00A73F10">
        <w:rPr>
          <w:i/>
          <w:lang w:val="en-US"/>
        </w:rPr>
        <w:t xml:space="preserve">The Norton Reader. </w:t>
      </w:r>
      <w:r w:rsidRPr="00A73F10">
        <w:rPr>
          <w:lang w:val="en-US"/>
        </w:rPr>
        <w:t>8th ed. New York: Norton, 1992. 374-87.*</w:t>
      </w:r>
    </w:p>
    <w:p w:rsidR="00B97896" w:rsidRPr="00A73F10" w:rsidRDefault="00B97896" w:rsidP="00B97896">
      <w:pPr>
        <w:pStyle w:val="Sangradetextonormal"/>
        <w:rPr>
          <w:lang w:val="en-US"/>
        </w:rPr>
      </w:pPr>
      <w:r w:rsidRPr="00A73F10">
        <w:rPr>
          <w:lang w:val="en-US"/>
        </w:rPr>
        <w:t xml:space="preserve">_____.  </w:t>
      </w:r>
      <w:r w:rsidRPr="00A73F10">
        <w:rPr>
          <w:i/>
          <w:lang w:val="en-US"/>
        </w:rPr>
        <w:t>Er redete mit dem Vieh, den Voegeln und den Fischen.</w:t>
      </w:r>
      <w:r w:rsidRPr="00A73F10">
        <w:rPr>
          <w:lang w:val="en-US"/>
        </w:rPr>
        <w:t xml:space="preserve"> Vienna: Dr. G. Borotha-Schoeler.</w:t>
      </w:r>
    </w:p>
    <w:p w:rsidR="00B97896" w:rsidRPr="00A73F10" w:rsidRDefault="00B97896" w:rsidP="00B97896">
      <w:pPr>
        <w:rPr>
          <w:lang w:val="en-US"/>
        </w:rPr>
      </w:pPr>
      <w:r>
        <w:t>_____.</w:t>
      </w:r>
      <w:r>
        <w:rPr>
          <w:i/>
        </w:rPr>
        <w:t xml:space="preserve"> El anillo del Rey Salomón: Estudios de psicología animal.</w:t>
      </w:r>
      <w:r>
        <w:t xml:space="preserve"> </w:t>
      </w:r>
      <w:r w:rsidRPr="00A73F10">
        <w:rPr>
          <w:lang w:val="en-US"/>
        </w:rPr>
        <w:t xml:space="preserve">Trans. Ramón Margalef. Barcelona: Labor, 1962.* (Trans. of </w:t>
      </w:r>
      <w:r w:rsidRPr="00A73F10">
        <w:rPr>
          <w:i/>
          <w:lang w:val="en-US"/>
        </w:rPr>
        <w:t>Er redete mit dem Vieh, den Voegeln und den Fischen</w:t>
      </w:r>
      <w:r w:rsidRPr="00A73F10">
        <w:rPr>
          <w:lang w:val="en-US"/>
        </w:rPr>
        <w:t>).</w:t>
      </w:r>
    </w:p>
    <w:p w:rsidR="00B97896" w:rsidRDefault="00B97896" w:rsidP="00B97896">
      <w:r>
        <w:t xml:space="preserve">_____. </w:t>
      </w:r>
      <w:r>
        <w:rPr>
          <w:i/>
        </w:rPr>
        <w:t>Hablaba con las bestias, los peces y los pájaros.  </w:t>
      </w:r>
      <w:r>
        <w:t xml:space="preserve">Ediciones de Bolsillo. </w:t>
      </w:r>
    </w:p>
    <w:p w:rsidR="00B97896" w:rsidRPr="00B97896" w:rsidRDefault="00B97896" w:rsidP="00B97896">
      <w:pPr>
        <w:ind w:right="-1"/>
        <w:rPr>
          <w:rStyle w:val="Textoennegrita"/>
          <w:b w:val="0"/>
          <w:bCs w:val="0"/>
          <w:szCs w:val="24"/>
        </w:rPr>
      </w:pPr>
      <w:r w:rsidRPr="00936462">
        <w:rPr>
          <w:rStyle w:val="Textoennegrita"/>
          <w:szCs w:val="24"/>
        </w:rPr>
        <w:t xml:space="preserve">_____. </w:t>
      </w:r>
      <w:r w:rsidRPr="00936462">
        <w:rPr>
          <w:i/>
          <w:szCs w:val="24"/>
        </w:rPr>
        <w:t>Los ocho pecados capitales de la humanidad civilizada.</w:t>
      </w:r>
      <w:r w:rsidRPr="00936462">
        <w:rPr>
          <w:rStyle w:val="Textoennegrita"/>
          <w:i/>
          <w:szCs w:val="24"/>
        </w:rPr>
        <w:t xml:space="preserve"> </w:t>
      </w:r>
      <w:r w:rsidRPr="00B97896">
        <w:rPr>
          <w:rStyle w:val="Textoennegrita"/>
          <w:b w:val="0"/>
          <w:szCs w:val="24"/>
        </w:rPr>
        <w:t>Barcelona: RBA, 2011.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54041"/>
    <w:rsid w:val="0055646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97896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B6AD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2021-08-24T22:31:00Z</dcterms:created>
  <dcterms:modified xsi:type="dcterms:W3CDTF">2021-08-25T15:09:00Z</dcterms:modified>
</cp:coreProperties>
</file>