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E9DE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6DC794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324F115" w14:textId="77777777" w:rsidR="00C454AC" w:rsidRDefault="00B3252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B41822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B29FB1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4935A2F" w14:textId="77777777" w:rsidR="00C454AC" w:rsidRDefault="00C454AC">
      <w:pPr>
        <w:jc w:val="center"/>
      </w:pPr>
    </w:p>
    <w:bookmarkEnd w:id="0"/>
    <w:bookmarkEnd w:id="1"/>
    <w:p w14:paraId="13F77DF7" w14:textId="77777777" w:rsidR="00C454AC" w:rsidRDefault="00C454AC">
      <w:pPr>
        <w:jc w:val="center"/>
      </w:pPr>
    </w:p>
    <w:p w14:paraId="18A82BBF" w14:textId="77777777" w:rsidR="00C454AC" w:rsidRPr="00B06CE6" w:rsidRDefault="00B06CE6" w:rsidP="00C454AC">
      <w:pPr>
        <w:pStyle w:val="Heading1"/>
        <w:rPr>
          <w:rFonts w:ascii="Times" w:hAnsi="Times"/>
          <w:b w:val="0"/>
          <w:smallCaps/>
          <w:sz w:val="28"/>
          <w:szCs w:val="28"/>
        </w:rPr>
      </w:pPr>
      <w:r>
        <w:rPr>
          <w:rFonts w:ascii="Times" w:hAnsi="Times"/>
          <w:smallCaps/>
          <w:sz w:val="36"/>
        </w:rPr>
        <w:t>Hermann Minkowski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 w:rsidRPr="00B06CE6">
        <w:rPr>
          <w:rFonts w:ascii="Times" w:hAnsi="Times"/>
          <w:b w:val="0"/>
          <w:smallCaps/>
          <w:sz w:val="28"/>
          <w:szCs w:val="28"/>
        </w:rPr>
        <w:t>(</w:t>
      </w:r>
      <w:r w:rsidRPr="00B06CE6">
        <w:rPr>
          <w:rFonts w:ascii="Times" w:hAnsi="Times"/>
          <w:b w:val="0"/>
          <w:sz w:val="28"/>
          <w:szCs w:val="28"/>
        </w:rPr>
        <w:t>1864-1909)</w:t>
      </w:r>
    </w:p>
    <w:p w14:paraId="06A30F03" w14:textId="77777777" w:rsidR="00C454AC" w:rsidRDefault="00C454AC"/>
    <w:p w14:paraId="3883AAA6" w14:textId="77777777" w:rsidR="00B06CE6" w:rsidRPr="00B06CE6" w:rsidRDefault="00B06CE6">
      <w:pPr>
        <w:rPr>
          <w:sz w:val="24"/>
          <w:szCs w:val="24"/>
        </w:rPr>
      </w:pPr>
      <w:r w:rsidRPr="00B06CE6">
        <w:rPr>
          <w:sz w:val="24"/>
          <w:szCs w:val="24"/>
        </w:rPr>
        <w:tab/>
        <w:t>(German mathematician and physicist, teacher of Einstein, theorist of relativity)</w:t>
      </w:r>
    </w:p>
    <w:p w14:paraId="2E3683DD" w14:textId="77777777" w:rsidR="00B06CE6" w:rsidRDefault="00B06CE6"/>
    <w:p w14:paraId="7C6D7BCA" w14:textId="77777777" w:rsidR="00C454AC" w:rsidRDefault="00C454AC"/>
    <w:p w14:paraId="0F32F1AB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06DD536" w14:textId="77777777" w:rsidR="00C454AC" w:rsidRDefault="00C454AC"/>
    <w:p w14:paraId="009932EA" w14:textId="77777777" w:rsidR="00B06CE6" w:rsidRPr="00B06CE6" w:rsidRDefault="00B06CE6" w:rsidP="00B06CE6">
      <w:pPr>
        <w:rPr>
          <w:rStyle w:val="HTMLCite"/>
          <w:rFonts w:eastAsia="Times New Roman"/>
          <w:i w:val="0"/>
        </w:rPr>
      </w:pPr>
      <w:r>
        <w:t xml:space="preserve">Minkowski, Hermann. </w:t>
      </w:r>
      <w:r w:rsidRPr="00B06CE6">
        <w:rPr>
          <w:rStyle w:val="HTMLCite"/>
          <w:rFonts w:eastAsia="Times New Roman"/>
          <w:i w:val="0"/>
        </w:rPr>
        <w:t>"</w:t>
      </w:r>
      <w:r w:rsidRPr="00B06CE6">
        <w:rPr>
          <w:rStyle w:val="HTMLCite"/>
          <w:i w:val="0"/>
          <w:iCs/>
        </w:rPr>
        <w:t>Das Relativitätsprinzip</w:t>
      </w:r>
      <w:r w:rsidRPr="00B06CE6">
        <w:rPr>
          <w:rStyle w:val="HTMLCite"/>
          <w:rFonts w:eastAsia="Times New Roman"/>
          <w:i w:val="0"/>
        </w:rPr>
        <w:t xml:space="preserve">." 1907. Annalen der Physik </w:t>
      </w:r>
      <w:r w:rsidRPr="00B06CE6">
        <w:rPr>
          <w:rStyle w:val="HTMLCite"/>
          <w:rFonts w:eastAsia="Times New Roman"/>
          <w:bCs/>
          <w:i w:val="0"/>
        </w:rPr>
        <w:t>352</w:t>
      </w:r>
      <w:r w:rsidRPr="00B06CE6">
        <w:rPr>
          <w:rStyle w:val="HTMLCite"/>
          <w:rFonts w:eastAsia="Times New Roman"/>
          <w:i w:val="0"/>
        </w:rPr>
        <w:t>.15 (1915): 927–938.</w:t>
      </w:r>
    </w:p>
    <w:p w14:paraId="1042FAA0" w14:textId="77777777" w:rsidR="00B06CE6" w:rsidRPr="00B06CE6" w:rsidRDefault="00B06CE6" w:rsidP="00B06CE6">
      <w:pPr>
        <w:tabs>
          <w:tab w:val="left" w:pos="4678"/>
        </w:tabs>
        <w:rPr>
          <w:rStyle w:val="HTMLCite"/>
          <w:rFonts w:eastAsia="Times New Roman"/>
          <w:i w:val="0"/>
        </w:rPr>
      </w:pPr>
      <w:r w:rsidRPr="00B06CE6">
        <w:rPr>
          <w:rStyle w:val="HTMLCite"/>
          <w:rFonts w:eastAsia="Times New Roman"/>
          <w:i w:val="0"/>
        </w:rPr>
        <w:tab/>
      </w:r>
      <w:hyperlink r:id="rId6" w:tooltip="Bibcode" w:history="1">
        <w:r w:rsidRPr="00B06CE6">
          <w:rPr>
            <w:rStyle w:val="Hyperlink"/>
            <w:i/>
            <w:iCs/>
          </w:rPr>
          <w:t>Bibcode</w:t>
        </w:r>
      </w:hyperlink>
      <w:r w:rsidRPr="00B06CE6">
        <w:rPr>
          <w:rStyle w:val="HTMLCite"/>
          <w:rFonts w:eastAsia="Times New Roman"/>
          <w:i w:val="0"/>
        </w:rPr>
        <w:t>:</w:t>
      </w:r>
      <w:hyperlink r:id="rId7" w:history="1">
        <w:r w:rsidRPr="00B06CE6">
          <w:rPr>
            <w:rStyle w:val="Hyperlink"/>
            <w:i/>
            <w:iCs/>
          </w:rPr>
          <w:t>1915AnP...352..927M</w:t>
        </w:r>
      </w:hyperlink>
      <w:r w:rsidRPr="00B06CE6">
        <w:rPr>
          <w:rStyle w:val="HTMLCite"/>
          <w:rFonts w:eastAsia="Times New Roman"/>
          <w:i w:val="0"/>
        </w:rPr>
        <w:t xml:space="preserve">. </w:t>
      </w:r>
    </w:p>
    <w:p w14:paraId="749587C4" w14:textId="77777777" w:rsidR="00B06CE6" w:rsidRPr="00B06CE6" w:rsidRDefault="00B06CE6" w:rsidP="00B06CE6">
      <w:pPr>
        <w:tabs>
          <w:tab w:val="left" w:pos="4678"/>
        </w:tabs>
        <w:rPr>
          <w:rStyle w:val="HTMLCite"/>
          <w:rFonts w:eastAsia="Times New Roman"/>
          <w:i w:val="0"/>
        </w:rPr>
      </w:pPr>
      <w:r w:rsidRPr="00B06CE6">
        <w:rPr>
          <w:rStyle w:val="HTMLCite"/>
          <w:rFonts w:eastAsia="Times New Roman"/>
          <w:i w:val="0"/>
        </w:rPr>
        <w:tab/>
      </w:r>
      <w:hyperlink r:id="rId8" w:tooltip="Digital object identifier" w:history="1">
        <w:r w:rsidRPr="00B06CE6">
          <w:rPr>
            <w:rStyle w:val="Hyperlink"/>
            <w:i/>
            <w:iCs/>
          </w:rPr>
          <w:t>doi</w:t>
        </w:r>
      </w:hyperlink>
      <w:r w:rsidRPr="00B06CE6">
        <w:rPr>
          <w:rStyle w:val="HTMLCite"/>
          <w:rFonts w:eastAsia="Times New Roman"/>
          <w:i w:val="0"/>
        </w:rPr>
        <w:t>:</w:t>
      </w:r>
      <w:hyperlink r:id="rId9" w:history="1">
        <w:r w:rsidRPr="00B06CE6">
          <w:rPr>
            <w:rStyle w:val="Hyperlink"/>
            <w:i/>
            <w:iCs/>
          </w:rPr>
          <w:t>10.1002/andp.19153521505</w:t>
        </w:r>
      </w:hyperlink>
    </w:p>
    <w:p w14:paraId="27866606" w14:textId="77777777" w:rsidR="00B06CE6" w:rsidRDefault="00B06CE6" w:rsidP="00B06CE6">
      <w:pPr>
        <w:tabs>
          <w:tab w:val="left" w:pos="4678"/>
        </w:tabs>
      </w:pPr>
      <w:r w:rsidRPr="00B06CE6">
        <w:t xml:space="preserve">_____. </w:t>
      </w:r>
      <w:r w:rsidRPr="00B06CE6">
        <w:rPr>
          <w:rStyle w:val="HTMLCite"/>
          <w:rFonts w:eastAsia="Times New Roman"/>
        </w:rPr>
        <w:t>"</w:t>
      </w:r>
      <w:hyperlink r:id="rId10" w:tooltip="s:de:Die Grundgleichungen für die elektromagnetischen Vorgänge in bewegten Körpern" w:history="1">
        <w:r w:rsidRPr="00B06CE6">
          <w:rPr>
            <w:rStyle w:val="Hyperlink"/>
            <w:iCs/>
          </w:rPr>
          <w:t>Die Grundgleichungen für die elektromagnetischen Vorgänge in bewegten Körpern</w:t>
        </w:r>
      </w:hyperlink>
      <w:r w:rsidRPr="00B06CE6">
        <w:rPr>
          <w:rStyle w:val="HTMLCite"/>
          <w:rFonts w:eastAsia="Times New Roman"/>
        </w:rPr>
        <w:t>."</w:t>
      </w:r>
      <w:r w:rsidRPr="00564537">
        <w:rPr>
          <w:rStyle w:val="HTMLCite"/>
          <w:rFonts w:eastAsia="Times New Roman"/>
        </w:rPr>
        <w:t xml:space="preserve"> Nachrichten von der Gesellschaft der Wissenschaften zu Göttingen, Mathematisch-Physikalische Klasse </w:t>
      </w:r>
      <w:r w:rsidRPr="00B06CE6">
        <w:rPr>
          <w:rStyle w:val="HTMLCite"/>
          <w:rFonts w:eastAsia="Times New Roman"/>
          <w:i w:val="0"/>
        </w:rPr>
        <w:t>(1908): 53–111.</w:t>
      </w:r>
      <w:r w:rsidRPr="00564537">
        <w:rPr>
          <w:rFonts w:eastAsia="Times New Roman"/>
        </w:rPr>
        <w:t xml:space="preserve"> </w:t>
      </w:r>
    </w:p>
    <w:p w14:paraId="6A04C121" w14:textId="77777777" w:rsidR="00B06CE6" w:rsidRDefault="00B06CE6" w:rsidP="00B06CE6">
      <w:pPr>
        <w:tabs>
          <w:tab w:val="left" w:pos="4678"/>
        </w:tabs>
      </w:pPr>
      <w:r>
        <w:t xml:space="preserve">_____. </w:t>
      </w:r>
      <w:r>
        <w:rPr>
          <w:rFonts w:eastAsia="Times New Roman"/>
        </w:rPr>
        <w:t>"</w:t>
      </w:r>
      <w:hyperlink r:id="rId11" w:tooltip="s:Translation:The Fundamental Equations for Electromagnetic Processes in Moving Bodies" w:history="1">
        <w:r>
          <w:rPr>
            <w:rStyle w:val="Hyperlink"/>
          </w:rPr>
          <w:t>The Fundamental Equations for Electromagnetic Processes in Moving Bodies</w:t>
        </w:r>
      </w:hyperlink>
      <w:r>
        <w:rPr>
          <w:rFonts w:eastAsia="Times New Roman"/>
        </w:rPr>
        <w:t xml:space="preserve">." In </w:t>
      </w:r>
      <w:r w:rsidRPr="00564537">
        <w:rPr>
          <w:rFonts w:eastAsia="Times New Roman"/>
          <w:i/>
        </w:rPr>
        <w:t>The Principle of Relativity</w:t>
      </w:r>
      <w:r>
        <w:rPr>
          <w:rFonts w:eastAsia="Times New Roman"/>
        </w:rPr>
        <w:t>. Calcutta: Calcutta UP, 1920. 1–69</w:t>
      </w:r>
    </w:p>
    <w:p w14:paraId="5371FDBB" w14:textId="77777777" w:rsidR="00B06CE6" w:rsidRDefault="00B06CE6" w:rsidP="00B06CE6">
      <w:pPr>
        <w:tabs>
          <w:tab w:val="left" w:pos="4678"/>
        </w:tabs>
      </w:pPr>
      <w:r>
        <w:t xml:space="preserve">_____. </w:t>
      </w:r>
      <w:r>
        <w:rPr>
          <w:rStyle w:val="HTMLCite"/>
          <w:rFonts w:eastAsia="Times New Roman"/>
        </w:rPr>
        <w:t>"</w:t>
      </w:r>
      <w:hyperlink r:id="rId12" w:tooltip="s:de:Raum und Zeit (Minkowski)" w:history="1">
        <w:r>
          <w:rPr>
            <w:rStyle w:val="Hyperlink"/>
            <w:i/>
            <w:iCs/>
          </w:rPr>
          <w:t>Raum und Zeit</w:t>
        </w:r>
      </w:hyperlink>
      <w:r>
        <w:rPr>
          <w:rStyle w:val="HTMLCite"/>
          <w:rFonts w:eastAsia="Times New Roman"/>
        </w:rPr>
        <w:t>." Jahresbericht der Deutschen Mathematiker-Vereinigung (1909</w:t>
      </w:r>
      <w:r w:rsidRPr="00564537">
        <w:rPr>
          <w:rStyle w:val="HTMLCite"/>
          <w:rFonts w:eastAsia="Times New Roman"/>
        </w:rPr>
        <w:t>): 75–88.</w:t>
      </w:r>
      <w:r>
        <w:rPr>
          <w:rFonts w:eastAsia="Times New Roman"/>
        </w:rPr>
        <w:t xml:space="preserve"> </w:t>
      </w:r>
    </w:p>
    <w:p w14:paraId="571FDA9B" w14:textId="77777777" w:rsidR="00B06CE6" w:rsidRDefault="00B06CE6" w:rsidP="00B06CE6">
      <w:pPr>
        <w:tabs>
          <w:tab w:val="left" w:pos="4678"/>
        </w:tabs>
        <w:rPr>
          <w:rFonts w:eastAsia="Times New Roman"/>
          <w:i/>
        </w:rPr>
      </w:pPr>
      <w:r>
        <w:t xml:space="preserve">_____. </w:t>
      </w:r>
      <w:r>
        <w:rPr>
          <w:rFonts w:eastAsia="Times New Roman"/>
        </w:rPr>
        <w:t>"</w:t>
      </w:r>
      <w:hyperlink r:id="rId13" w:tooltip="s:Space and Time" w:history="1">
        <w:r>
          <w:rPr>
            <w:rStyle w:val="Hyperlink"/>
          </w:rPr>
          <w:t>Space and Time</w:t>
        </w:r>
      </w:hyperlink>
      <w:r>
        <w:rPr>
          <w:rFonts w:eastAsia="Times New Roman"/>
        </w:rPr>
        <w:t xml:space="preserve">." </w:t>
      </w:r>
      <w:r>
        <w:rPr>
          <w:rFonts w:eastAsia="Times New Roman"/>
          <w:i/>
        </w:rPr>
        <w:t>Wikisource.</w:t>
      </w:r>
    </w:p>
    <w:p w14:paraId="7C1246D2" w14:textId="77777777" w:rsidR="00B06CE6" w:rsidRDefault="00B06CE6" w:rsidP="00B06CE6">
      <w:pPr>
        <w:tabs>
          <w:tab w:val="left" w:pos="4678"/>
        </w:tabs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Diophantische Approximationen: Eine Einführung in dies Zahlentheorie.</w:t>
      </w:r>
      <w:r>
        <w:rPr>
          <w:rFonts w:eastAsia="Times New Roman"/>
        </w:rPr>
        <w:t xml:space="preserve"> Leipzig and Berlin: Teubner, 1907.</w:t>
      </w:r>
    </w:p>
    <w:p w14:paraId="6433D050" w14:textId="77777777" w:rsidR="00B06CE6" w:rsidRDefault="00B06CE6" w:rsidP="00B06CE6">
      <w:pPr>
        <w:tabs>
          <w:tab w:val="left" w:pos="4678"/>
        </w:tabs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Geometrie der Zahlen.</w:t>
      </w:r>
      <w:r>
        <w:rPr>
          <w:rFonts w:eastAsia="Times New Roman"/>
        </w:rPr>
        <w:t xml:space="preserve"> Leipzig and Berlin: Teubner, 1910.</w:t>
      </w:r>
    </w:p>
    <w:p w14:paraId="32CB67CD" w14:textId="77777777" w:rsidR="00B06CE6" w:rsidRPr="00564537" w:rsidRDefault="00B06CE6" w:rsidP="00B06CE6">
      <w:pPr>
        <w:tabs>
          <w:tab w:val="left" w:pos="4678"/>
        </w:tabs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Gessamelte Abhandungen.</w:t>
      </w:r>
      <w:r>
        <w:rPr>
          <w:rFonts w:eastAsia="Times New Roman"/>
        </w:rPr>
        <w:t xml:space="preserve"> 2 vols. Leipzig and Berlin: Teubner, 1911. Rpt. in 1 vol.: New York: Chelsea, 1967.</w:t>
      </w:r>
    </w:p>
    <w:p w14:paraId="4059FC0A" w14:textId="77777777" w:rsidR="00B3252F" w:rsidRPr="00564537" w:rsidRDefault="00B3252F" w:rsidP="00B3252F">
      <w:pPr>
        <w:rPr>
          <w:i/>
        </w:rPr>
      </w:pPr>
      <w:r>
        <w:rPr>
          <w:rFonts w:eastAsia="Times New Roman"/>
        </w:rPr>
        <w:t xml:space="preserve">Lorentz, H. A., Albert Einstein, Hermann Minkowski, and Hermann Weyl. </w:t>
      </w:r>
      <w:r>
        <w:rPr>
          <w:rFonts w:eastAsia="Times New Roman"/>
          <w:i/>
          <w:iCs/>
        </w:rPr>
        <w:t>The Principle of Relativity: A Collection of Original Memoirs</w:t>
      </w:r>
      <w:r>
        <w:rPr>
          <w:rFonts w:eastAsia="Times New Roman"/>
        </w:rPr>
        <w:t>. New York: Dover, 1952.</w:t>
      </w:r>
    </w:p>
    <w:p w14:paraId="5726D9EF" w14:textId="77777777" w:rsidR="00C454AC" w:rsidRDefault="00C454AC">
      <w:bookmarkStart w:id="2" w:name="_GoBack"/>
      <w:bookmarkEnd w:id="2"/>
    </w:p>
    <w:p w14:paraId="0883788C" w14:textId="77777777" w:rsidR="00C454AC" w:rsidRDefault="00C454AC" w:rsidP="00C454AC"/>
    <w:p w14:paraId="36B45AB7" w14:textId="77777777" w:rsidR="00C454AC" w:rsidRDefault="00C454AC"/>
    <w:p w14:paraId="4008FFBD" w14:textId="77777777" w:rsidR="00B06CE6" w:rsidRDefault="00B06CE6"/>
    <w:p w14:paraId="3447C6A9" w14:textId="77777777" w:rsidR="00B06CE6" w:rsidRPr="00B06CE6" w:rsidRDefault="00B06CE6">
      <w:r w:rsidRPr="00B06CE6">
        <w:t>Internet resources</w:t>
      </w:r>
    </w:p>
    <w:p w14:paraId="409D026F" w14:textId="77777777" w:rsidR="00B06CE6" w:rsidRDefault="00B06CE6">
      <w:pPr>
        <w:rPr>
          <w:b/>
        </w:rPr>
      </w:pPr>
    </w:p>
    <w:p w14:paraId="62732946" w14:textId="77777777" w:rsidR="00B06CE6" w:rsidRDefault="00B06CE6" w:rsidP="00B06CE6">
      <w:pPr>
        <w:tabs>
          <w:tab w:val="left" w:pos="4678"/>
        </w:tabs>
      </w:pPr>
      <w:r>
        <w:lastRenderedPageBreak/>
        <w:t xml:space="preserve">"Hermann Minkowski." </w:t>
      </w:r>
      <w:r>
        <w:rPr>
          <w:i/>
        </w:rPr>
        <w:t>Wikipedia: The Free Encyclopedia.*</w:t>
      </w:r>
    </w:p>
    <w:p w14:paraId="7703512C" w14:textId="77777777" w:rsidR="00B06CE6" w:rsidRDefault="00B06CE6" w:rsidP="00B06CE6">
      <w:pPr>
        <w:tabs>
          <w:tab w:val="left" w:pos="4678"/>
        </w:tabs>
      </w:pPr>
      <w:r>
        <w:tab/>
      </w:r>
      <w:hyperlink r:id="rId14" w:history="1">
        <w:r w:rsidRPr="0056675B">
          <w:rPr>
            <w:rStyle w:val="Hyperlink"/>
          </w:rPr>
          <w:t>https://en.wikipedia.org/wiki/Hermann_Minkowski</w:t>
        </w:r>
      </w:hyperlink>
    </w:p>
    <w:p w14:paraId="554DF0A8" w14:textId="77777777" w:rsidR="00B06CE6" w:rsidRPr="00B06CE6" w:rsidRDefault="00B06CE6" w:rsidP="00B06CE6">
      <w:pPr>
        <w:tabs>
          <w:tab w:val="left" w:pos="4678"/>
        </w:tabs>
      </w:pPr>
      <w:r>
        <w:tab/>
        <w:t>2017</w:t>
      </w:r>
    </w:p>
    <w:sectPr w:rsidR="00B06CE6" w:rsidRPr="00B06CE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06CE6"/>
    <w:rsid w:val="00B3252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6099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ite">
    <w:name w:val="HTML Cite"/>
    <w:uiPriority w:val="99"/>
    <w:rsid w:val="00B06CE6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ite">
    <w:name w:val="HTML Cite"/>
    <w:uiPriority w:val="99"/>
    <w:rsid w:val="00B06CE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n.wikisource.org/wiki/Translation:The_Fundamental_Equations_for_Electromagnetic_Processes_in_Moving_Bodies" TargetMode="External"/><Relationship Id="rId12" Type="http://schemas.openxmlformats.org/officeDocument/2006/relationships/hyperlink" Target="https://en.wikisource.org/wiki/de:Raum_und_Zeit_%28Minkowski%29" TargetMode="External"/><Relationship Id="rId13" Type="http://schemas.openxmlformats.org/officeDocument/2006/relationships/hyperlink" Target="https://en.wikisource.org/wiki/Space_and_Time" TargetMode="External"/><Relationship Id="rId14" Type="http://schemas.openxmlformats.org/officeDocument/2006/relationships/hyperlink" Target="https://en.wikipedia.org/wiki/Hermann_Minkowski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n.wikipedia.org/wiki/Bibcode" TargetMode="External"/><Relationship Id="rId7" Type="http://schemas.openxmlformats.org/officeDocument/2006/relationships/hyperlink" Target="http://adsabs.harvard.edu/abs/1915AnP...352..927M" TargetMode="External"/><Relationship Id="rId8" Type="http://schemas.openxmlformats.org/officeDocument/2006/relationships/hyperlink" Target="https://en.wikipedia.org/wiki/Digital_object_identifier" TargetMode="External"/><Relationship Id="rId9" Type="http://schemas.openxmlformats.org/officeDocument/2006/relationships/hyperlink" Target="https://doi.org/10.1002%2Fandp.19153521505" TargetMode="External"/><Relationship Id="rId10" Type="http://schemas.openxmlformats.org/officeDocument/2006/relationships/hyperlink" Target="https://en.wikisource.org/wiki/de:Die_Grundgleichungen_f%C3%BCr_die_elektromagnetischen_Vorg%C3%A4nge_in_bewegten_K%C3%B6rp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2017-09-09T21:56:00Z</dcterms:created>
  <dcterms:modified xsi:type="dcterms:W3CDTF">2017-09-10T07:57:00Z</dcterms:modified>
</cp:coreProperties>
</file>