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934D" w14:textId="77777777" w:rsidR="00411C48" w:rsidRPr="00C27ED8" w:rsidRDefault="00411C48" w:rsidP="00411C48">
      <w:pPr>
        <w:jc w:val="center"/>
        <w:rPr>
          <w:sz w:val="24"/>
          <w:lang w:val="en-US"/>
        </w:rPr>
      </w:pPr>
      <w:r w:rsidRPr="00C27ED8">
        <w:rPr>
          <w:sz w:val="20"/>
          <w:lang w:val="en-US"/>
        </w:rPr>
        <w:t xml:space="preserve">     </w:t>
      </w:r>
      <w:bookmarkStart w:id="0" w:name="OLE_LINK3"/>
      <w:bookmarkStart w:id="1" w:name="OLE_LINK4"/>
      <w:r w:rsidRPr="00C27ED8">
        <w:rPr>
          <w:sz w:val="20"/>
          <w:lang w:val="en-US"/>
        </w:rPr>
        <w:t>from</w:t>
      </w:r>
    </w:p>
    <w:p w14:paraId="178AD0A9" w14:textId="77777777" w:rsidR="00411C48" w:rsidRPr="00C27ED8" w:rsidRDefault="00411C48" w:rsidP="00411C48">
      <w:pPr>
        <w:jc w:val="center"/>
        <w:rPr>
          <w:smallCaps/>
          <w:sz w:val="24"/>
          <w:lang w:val="en-US"/>
        </w:rPr>
      </w:pPr>
      <w:r w:rsidRPr="00C27ED8">
        <w:rPr>
          <w:smallCaps/>
          <w:sz w:val="24"/>
          <w:lang w:val="en-US"/>
        </w:rPr>
        <w:t>A Bibliography of Literary Theory, Criticism and Philology</w:t>
      </w:r>
    </w:p>
    <w:p w14:paraId="4373AC26" w14:textId="77777777" w:rsidR="00411C48" w:rsidRPr="00C27ED8" w:rsidRDefault="003D2A7D" w:rsidP="00411C48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411C48" w:rsidRPr="00C27ED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47A015F4" w14:textId="77777777" w:rsidR="00411C48" w:rsidRPr="00C27ED8" w:rsidRDefault="00411C48" w:rsidP="00411C48">
      <w:pPr>
        <w:ind w:right="-1"/>
        <w:jc w:val="center"/>
        <w:rPr>
          <w:sz w:val="24"/>
          <w:lang w:val="en-US"/>
        </w:rPr>
      </w:pPr>
      <w:r w:rsidRPr="00C27ED8">
        <w:rPr>
          <w:sz w:val="24"/>
          <w:lang w:val="en-US"/>
        </w:rPr>
        <w:t xml:space="preserve">by José Ángel </w:t>
      </w:r>
      <w:r w:rsidRPr="00C27ED8">
        <w:rPr>
          <w:smallCaps/>
          <w:sz w:val="24"/>
          <w:lang w:val="en-US"/>
        </w:rPr>
        <w:t>García Landa</w:t>
      </w:r>
    </w:p>
    <w:p w14:paraId="63771DE9" w14:textId="77777777" w:rsidR="00411C48" w:rsidRPr="00C27ED8" w:rsidRDefault="00411C48" w:rsidP="00411C48">
      <w:pPr>
        <w:ind w:right="-1"/>
        <w:jc w:val="center"/>
        <w:rPr>
          <w:sz w:val="24"/>
          <w:lang w:val="en-US"/>
        </w:rPr>
      </w:pPr>
      <w:r w:rsidRPr="00C27ED8">
        <w:rPr>
          <w:sz w:val="24"/>
          <w:lang w:val="en-US"/>
        </w:rPr>
        <w:t>(University of Zaragoza, Spain)</w:t>
      </w:r>
    </w:p>
    <w:bookmarkEnd w:id="0"/>
    <w:bookmarkEnd w:id="1"/>
    <w:p w14:paraId="6BC35F8A" w14:textId="77777777" w:rsidR="00411C48" w:rsidRPr="00C27ED8" w:rsidRDefault="00411C48" w:rsidP="00411C48">
      <w:pPr>
        <w:tabs>
          <w:tab w:val="left" w:pos="2040"/>
        </w:tabs>
        <w:ind w:left="0" w:firstLine="0"/>
        <w:jc w:val="center"/>
        <w:rPr>
          <w:lang w:val="en-US"/>
        </w:rPr>
      </w:pPr>
    </w:p>
    <w:p w14:paraId="4135208D" w14:textId="77777777" w:rsidR="00411C48" w:rsidRPr="00C27ED8" w:rsidRDefault="00411C48" w:rsidP="00411C48">
      <w:pPr>
        <w:tabs>
          <w:tab w:val="left" w:pos="2040"/>
        </w:tabs>
        <w:ind w:left="0" w:firstLine="0"/>
        <w:jc w:val="center"/>
        <w:rPr>
          <w:lang w:val="en-US"/>
        </w:rPr>
      </w:pPr>
    </w:p>
    <w:p w14:paraId="2E2E9EF6" w14:textId="77777777" w:rsidR="00F724C1" w:rsidRPr="00C27ED8" w:rsidRDefault="00F724C1" w:rsidP="00F724C1">
      <w:pPr>
        <w:pStyle w:val="Ttulo1"/>
        <w:rPr>
          <w:rFonts w:ascii="Times" w:hAnsi="Times"/>
          <w:smallCaps/>
          <w:sz w:val="24"/>
          <w:lang w:val="en-US"/>
        </w:rPr>
      </w:pPr>
      <w:r w:rsidRPr="00C27ED8">
        <w:rPr>
          <w:rFonts w:ascii="Times" w:hAnsi="Times"/>
          <w:smallCaps/>
          <w:lang w:val="en-US"/>
        </w:rPr>
        <w:t>Author/Name Index: Cy-Cz</w:t>
      </w:r>
    </w:p>
    <w:p w14:paraId="4D94FFC2" w14:textId="77777777" w:rsidR="00F724C1" w:rsidRPr="00C27ED8" w:rsidRDefault="00F724C1">
      <w:pPr>
        <w:rPr>
          <w:lang w:val="en-US"/>
        </w:rPr>
      </w:pPr>
    </w:p>
    <w:p w14:paraId="68249EC0" w14:textId="77777777" w:rsidR="00F724C1" w:rsidRPr="00C27ED8" w:rsidRDefault="00F724C1">
      <w:pPr>
        <w:rPr>
          <w:lang w:val="en-US"/>
        </w:rPr>
      </w:pPr>
    </w:p>
    <w:p w14:paraId="5FEB0D74" w14:textId="77777777" w:rsidR="00F724C1" w:rsidRPr="00C27ED8" w:rsidRDefault="00F724C1">
      <w:pPr>
        <w:rPr>
          <w:lang w:val="en-US"/>
        </w:rPr>
      </w:pPr>
    </w:p>
    <w:p w14:paraId="577015F2" w14:textId="77777777" w:rsidR="00F724C1" w:rsidRPr="00C27ED8" w:rsidRDefault="00F724C1">
      <w:pPr>
        <w:rPr>
          <w:lang w:val="en-US"/>
        </w:rPr>
      </w:pPr>
      <w:r w:rsidRPr="00C27ED8">
        <w:rPr>
          <w:lang w:val="en-US"/>
        </w:rPr>
        <w:t xml:space="preserve">Cynader, M. S. See Scientists. </w:t>
      </w:r>
    </w:p>
    <w:p w14:paraId="0206D9F5" w14:textId="77777777" w:rsidR="00F724C1" w:rsidRPr="00C27ED8" w:rsidRDefault="00F724C1">
      <w:pPr>
        <w:rPr>
          <w:i/>
          <w:lang w:val="en-US"/>
        </w:rPr>
      </w:pPr>
      <w:r w:rsidRPr="00C27ED8">
        <w:rPr>
          <w:lang w:val="en-US"/>
        </w:rPr>
        <w:t xml:space="preserve">Cyrano de Bergerac. </w:t>
      </w:r>
      <w:r w:rsidRPr="00C27ED8">
        <w:rPr>
          <w:i/>
          <w:lang w:val="en-US"/>
        </w:rPr>
        <w:t xml:space="preserve">See Bergerac, Cyrano de. </w:t>
      </w:r>
    </w:p>
    <w:p w14:paraId="5BE434D7" w14:textId="77777777" w:rsidR="00F724C1" w:rsidRPr="00C27ED8" w:rsidRDefault="00F724C1">
      <w:pPr>
        <w:rPr>
          <w:lang w:val="en-US"/>
        </w:rPr>
      </w:pPr>
      <w:r w:rsidRPr="00C27ED8">
        <w:rPr>
          <w:lang w:val="en-US"/>
        </w:rPr>
        <w:t xml:space="preserve">Cynewulf. See English authors. </w:t>
      </w:r>
    </w:p>
    <w:p w14:paraId="5CCBF5B8" w14:textId="77777777" w:rsidR="00F724C1" w:rsidRPr="00C27ED8" w:rsidRDefault="00F724C1">
      <w:pPr>
        <w:rPr>
          <w:i/>
          <w:lang w:val="en-US"/>
        </w:rPr>
      </w:pPr>
      <w:r w:rsidRPr="00C27ED8">
        <w:rPr>
          <w:lang w:val="en-US"/>
        </w:rPr>
        <w:t xml:space="preserve">Cynthius. </w:t>
      </w:r>
      <w:r w:rsidRPr="00C27ED8">
        <w:rPr>
          <w:i/>
          <w:lang w:val="en-US"/>
        </w:rPr>
        <w:t>See Giraldi, Giambattista.</w:t>
      </w:r>
    </w:p>
    <w:p w14:paraId="179E8DFB" w14:textId="77777777" w:rsidR="00F724C1" w:rsidRPr="00C27ED8" w:rsidRDefault="00F724C1">
      <w:pPr>
        <w:rPr>
          <w:lang w:val="en-US"/>
        </w:rPr>
      </w:pPr>
      <w:r w:rsidRPr="00C27ED8">
        <w:rPr>
          <w:lang w:val="en-US"/>
        </w:rPr>
        <w:t>Cyprarcus. See Modern Latin authors.</w:t>
      </w:r>
    </w:p>
    <w:p w14:paraId="38B98C82" w14:textId="5B423D03" w:rsidR="00F724C1" w:rsidRPr="00C27ED8" w:rsidRDefault="00F724C1">
      <w:pPr>
        <w:rPr>
          <w:lang w:val="en-US"/>
        </w:rPr>
      </w:pPr>
      <w:r w:rsidRPr="00C27ED8">
        <w:rPr>
          <w:lang w:val="en-US"/>
        </w:rPr>
        <w:t xml:space="preserve">Cyprian. See </w:t>
      </w:r>
      <w:r w:rsidR="003D2A7D">
        <w:rPr>
          <w:lang w:val="en-US"/>
        </w:rPr>
        <w:t>Classical Latin authors.</w:t>
      </w:r>
      <w:r w:rsidRPr="00C27ED8">
        <w:rPr>
          <w:lang w:val="en-US"/>
        </w:rPr>
        <w:t xml:space="preserve"> </w:t>
      </w:r>
    </w:p>
    <w:p w14:paraId="41502527" w14:textId="77777777" w:rsidR="00F724C1" w:rsidRPr="00C27ED8" w:rsidRDefault="00F724C1">
      <w:pPr>
        <w:rPr>
          <w:lang w:val="en-US"/>
        </w:rPr>
      </w:pPr>
      <w:r w:rsidRPr="00C27ED8">
        <w:rPr>
          <w:lang w:val="en-US"/>
        </w:rPr>
        <w:t>Cyr, Marc D. See English structuralist criticism.</w:t>
      </w:r>
    </w:p>
    <w:p w14:paraId="3AAE1F69" w14:textId="77777777" w:rsidR="00F724C1" w:rsidRPr="00C27ED8" w:rsidRDefault="00F724C1">
      <w:pPr>
        <w:rPr>
          <w:color w:val="000000"/>
          <w:lang w:val="en-US"/>
        </w:rPr>
      </w:pPr>
      <w:r w:rsidRPr="00C27ED8">
        <w:rPr>
          <w:color w:val="000000"/>
          <w:lang w:val="en-US"/>
        </w:rPr>
        <w:t xml:space="preserve">Cyrulnik, Boris. See Philosophers. </w:t>
      </w:r>
    </w:p>
    <w:p w14:paraId="44F7DB9B" w14:textId="77777777" w:rsidR="00F724C1" w:rsidRPr="00C27ED8" w:rsidRDefault="00F724C1">
      <w:pPr>
        <w:rPr>
          <w:lang w:val="en-US"/>
        </w:rPr>
      </w:pPr>
      <w:r w:rsidRPr="00C27ED8">
        <w:rPr>
          <w:lang w:val="en-US"/>
        </w:rPr>
        <w:t>Cyrus. See People.</w:t>
      </w:r>
    </w:p>
    <w:p w14:paraId="73B0A8B1" w14:textId="77777777" w:rsidR="00F724C1" w:rsidRPr="00C27ED8" w:rsidRDefault="00F724C1">
      <w:pPr>
        <w:rPr>
          <w:lang w:val="en-US"/>
        </w:rPr>
      </w:pPr>
      <w:r w:rsidRPr="00C27ED8">
        <w:rPr>
          <w:lang w:val="en-US"/>
        </w:rPr>
        <w:t>Cyrus the Great. See History. Other areas. Persian history. Cyrus.</w:t>
      </w:r>
    </w:p>
    <w:p w14:paraId="5B4470E8" w14:textId="77777777" w:rsidR="00F724C1" w:rsidRPr="00C27ED8" w:rsidRDefault="00F724C1">
      <w:pPr>
        <w:rPr>
          <w:lang w:val="en-US"/>
        </w:rPr>
      </w:pPr>
      <w:r w:rsidRPr="00C27ED8">
        <w:rPr>
          <w:lang w:val="en-US"/>
        </w:rPr>
        <w:t>Cysarz, Herbert.  See German aesthetic criticism 1900-1950.</w:t>
      </w:r>
    </w:p>
    <w:p w14:paraId="6BAC4F9E" w14:textId="77777777" w:rsidR="00F724C1" w:rsidRPr="00C27ED8" w:rsidRDefault="00F724C1">
      <w:pPr>
        <w:rPr>
          <w:lang w:val="en-US"/>
        </w:rPr>
      </w:pPr>
      <w:r w:rsidRPr="00C27ED8">
        <w:rPr>
          <w:lang w:val="en-US"/>
        </w:rPr>
        <w:t xml:space="preserve">Cytowska, M. See French historical scholarship 1950- </w:t>
      </w:r>
    </w:p>
    <w:p w14:paraId="4C774A59" w14:textId="2E9910F0" w:rsidR="00F724C1" w:rsidRDefault="00F724C1" w:rsidP="00F724C1">
      <w:pPr>
        <w:tabs>
          <w:tab w:val="left" w:pos="709"/>
        </w:tabs>
        <w:ind w:left="709" w:hanging="709"/>
        <w:rPr>
          <w:lang w:val="en-US"/>
        </w:rPr>
      </w:pPr>
      <w:r w:rsidRPr="00800CEA">
        <w:rPr>
          <w:lang w:val="en-US"/>
        </w:rPr>
        <w:t xml:space="preserve">Czaplicka, J. See Philosophers. </w:t>
      </w:r>
    </w:p>
    <w:p w14:paraId="412B9843" w14:textId="538D6135" w:rsidR="00C27ED8" w:rsidRPr="00800CEA" w:rsidRDefault="00C27ED8" w:rsidP="00F724C1">
      <w:pPr>
        <w:tabs>
          <w:tab w:val="left" w:pos="709"/>
        </w:tabs>
        <w:ind w:left="709" w:hanging="709"/>
        <w:rPr>
          <w:lang w:val="en-US"/>
        </w:rPr>
      </w:pPr>
      <w:r>
        <w:rPr>
          <w:lang w:val="en-US"/>
        </w:rPr>
        <w:t xml:space="preserve">Czarny, Anat. See Singers </w:t>
      </w:r>
    </w:p>
    <w:p w14:paraId="176C0C2E" w14:textId="77777777" w:rsidR="00F724C1" w:rsidRPr="00C27ED8" w:rsidRDefault="00F724C1">
      <w:pPr>
        <w:rPr>
          <w:lang w:val="en-US"/>
        </w:rPr>
      </w:pPr>
      <w:r w:rsidRPr="00C27ED8">
        <w:rPr>
          <w:lang w:val="en-US"/>
        </w:rPr>
        <w:t>Czernecki, Mark. See English historical scholarship 1950-</w:t>
      </w:r>
    </w:p>
    <w:p w14:paraId="271BFE01" w14:textId="77777777" w:rsidR="00F724C1" w:rsidRPr="00C27ED8" w:rsidRDefault="00F724C1">
      <w:pPr>
        <w:rPr>
          <w:lang w:val="en-US"/>
        </w:rPr>
      </w:pPr>
      <w:r w:rsidRPr="00C27ED8">
        <w:rPr>
          <w:lang w:val="en-US"/>
        </w:rPr>
        <w:t xml:space="preserve">Czerniewska, Pam. See Linguists. </w:t>
      </w:r>
    </w:p>
    <w:p w14:paraId="77EC362A" w14:textId="77777777" w:rsidR="00F724C1" w:rsidRPr="00C27ED8" w:rsidRDefault="00F724C1" w:rsidP="00F724C1">
      <w:pPr>
        <w:rPr>
          <w:lang w:val="en-US"/>
        </w:rPr>
      </w:pPr>
      <w:r w:rsidRPr="00C27ED8">
        <w:rPr>
          <w:lang w:val="en-US"/>
        </w:rPr>
        <w:t>Czerwinski, Mary. See Cybertheorists.</w:t>
      </w:r>
    </w:p>
    <w:p w14:paraId="3BE6E63D" w14:textId="77777777" w:rsidR="00703008" w:rsidRPr="00C27ED8" w:rsidRDefault="00703008" w:rsidP="0070300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C27ED8">
        <w:rPr>
          <w:lang w:val="en-US"/>
        </w:rPr>
        <w:t xml:space="preserve">Czolbe, Heinrich. </w:t>
      </w:r>
      <w:r w:rsidR="009B61F5" w:rsidRPr="00C27ED8">
        <w:rPr>
          <w:lang w:val="en-US"/>
        </w:rPr>
        <w:t xml:space="preserve">See Philosophers. </w:t>
      </w:r>
    </w:p>
    <w:p w14:paraId="241B8B1A" w14:textId="77777777" w:rsidR="00F724C1" w:rsidRPr="00C27ED8" w:rsidRDefault="00F724C1">
      <w:pPr>
        <w:rPr>
          <w:lang w:val="en-US"/>
        </w:rPr>
      </w:pPr>
    </w:p>
    <w:p w14:paraId="4FB42F39" w14:textId="77777777" w:rsidR="00F724C1" w:rsidRPr="00C27ED8" w:rsidRDefault="00F724C1">
      <w:pPr>
        <w:rPr>
          <w:lang w:val="en-US"/>
        </w:rPr>
      </w:pPr>
    </w:p>
    <w:sectPr w:rsidR="00F724C1" w:rsidRPr="00C27ED8">
      <w:pgSz w:w="11880" w:h="16800"/>
      <w:pgMar w:top="1417" w:right="1685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hideGrammaticalError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77E"/>
    <w:rsid w:val="00180344"/>
    <w:rsid w:val="003D2A7D"/>
    <w:rsid w:val="00411C48"/>
    <w:rsid w:val="0051556D"/>
    <w:rsid w:val="00703008"/>
    <w:rsid w:val="009B61F5"/>
    <w:rsid w:val="00C27ED8"/>
    <w:rsid w:val="00CB5927"/>
    <w:rsid w:val="00D5277E"/>
    <w:rsid w:val="00F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C83352B"/>
  <w14:defaultImageDpi w14:val="300"/>
  <w15:docId w15:val="{4805A0FB-4C2C-CC49-A853-76A1CEFF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037E4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Refdenotaalpie">
    <w:name w:val="footnote reference"/>
    <w:rPr>
      <w:position w:val="6"/>
      <w:sz w:val="16"/>
    </w:rPr>
  </w:style>
  <w:style w:type="paragraph" w:styleId="Textonotapie">
    <w:name w:val="footnote text"/>
    <w:basedOn w:val="Normal"/>
    <w:rPr>
      <w:sz w:val="24"/>
    </w:r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1069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2016-07-25T05:12:00Z</dcterms:created>
  <dcterms:modified xsi:type="dcterms:W3CDTF">2022-12-01T23:13:00Z</dcterms:modified>
</cp:coreProperties>
</file>