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94" w:rsidRPr="00242AC6" w:rsidRDefault="00757E94" w:rsidP="00757E94">
      <w:pPr>
        <w:ind w:left="709" w:hanging="709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42AC6">
        <w:rPr>
          <w:sz w:val="20"/>
          <w:lang w:val="en-US"/>
        </w:rPr>
        <w:t>from</w:t>
      </w:r>
    </w:p>
    <w:p w:rsidR="00757E94" w:rsidRPr="00757E94" w:rsidRDefault="00757E94" w:rsidP="00757E94">
      <w:pPr>
        <w:ind w:left="709" w:hanging="709"/>
        <w:jc w:val="center"/>
        <w:rPr>
          <w:smallCaps/>
          <w:sz w:val="24"/>
          <w:szCs w:val="24"/>
          <w:lang w:val="en-US"/>
        </w:rPr>
      </w:pPr>
      <w:r w:rsidRPr="00757E94">
        <w:rPr>
          <w:smallCaps/>
          <w:sz w:val="24"/>
          <w:szCs w:val="24"/>
          <w:lang w:val="en-US"/>
        </w:rPr>
        <w:t>A Bibliography of Literary Theory, Criticism and Philology</w:t>
      </w:r>
    </w:p>
    <w:p w:rsidR="00757E94" w:rsidRPr="00757E94" w:rsidRDefault="00BC1584" w:rsidP="00757E94">
      <w:pPr>
        <w:ind w:left="709" w:hanging="709"/>
        <w:jc w:val="center"/>
        <w:rPr>
          <w:sz w:val="24"/>
          <w:szCs w:val="24"/>
        </w:rPr>
      </w:pPr>
      <w:hyperlink r:id="rId4" w:history="1">
        <w:r w:rsidR="00757E94" w:rsidRPr="00757E94">
          <w:rPr>
            <w:rStyle w:val="Hipervnculo"/>
            <w:sz w:val="24"/>
            <w:szCs w:val="24"/>
          </w:rPr>
          <w:t>http://bit.ly/abibliog</w:t>
        </w:r>
      </w:hyperlink>
    </w:p>
    <w:p w:rsidR="00757E94" w:rsidRPr="00757E94" w:rsidRDefault="00757E94" w:rsidP="00757E94">
      <w:pPr>
        <w:ind w:left="709" w:right="-1" w:hanging="709"/>
        <w:jc w:val="center"/>
        <w:rPr>
          <w:sz w:val="24"/>
          <w:szCs w:val="24"/>
        </w:rPr>
      </w:pPr>
      <w:r w:rsidRPr="00757E94">
        <w:rPr>
          <w:sz w:val="24"/>
          <w:szCs w:val="24"/>
        </w:rPr>
        <w:t xml:space="preserve">by José Ángel </w:t>
      </w:r>
      <w:r w:rsidRPr="00757E94">
        <w:rPr>
          <w:smallCaps/>
          <w:sz w:val="24"/>
          <w:szCs w:val="24"/>
        </w:rPr>
        <w:t>García Landa</w:t>
      </w:r>
    </w:p>
    <w:p w:rsidR="00757E94" w:rsidRPr="00757E94" w:rsidRDefault="00757E94" w:rsidP="00757E94">
      <w:pPr>
        <w:tabs>
          <w:tab w:val="left" w:pos="2835"/>
        </w:tabs>
        <w:ind w:left="709" w:right="-1" w:hanging="709"/>
        <w:jc w:val="center"/>
        <w:rPr>
          <w:sz w:val="24"/>
          <w:szCs w:val="24"/>
          <w:lang w:val="en-US"/>
        </w:rPr>
      </w:pPr>
      <w:r w:rsidRPr="00757E94">
        <w:rPr>
          <w:sz w:val="24"/>
          <w:szCs w:val="24"/>
          <w:lang w:val="en-US"/>
        </w:rPr>
        <w:t>(University of Zaragoza, Spain)</w:t>
      </w:r>
    </w:p>
    <w:p w:rsidR="00757E94" w:rsidRPr="00757E94" w:rsidRDefault="00757E94" w:rsidP="00757E94">
      <w:pPr>
        <w:ind w:left="709" w:hanging="709"/>
        <w:jc w:val="center"/>
        <w:rPr>
          <w:sz w:val="24"/>
          <w:szCs w:val="24"/>
          <w:lang w:val="en-US"/>
        </w:rPr>
      </w:pPr>
    </w:p>
    <w:p w:rsidR="00757E94" w:rsidRPr="00B479CF" w:rsidRDefault="00757E94" w:rsidP="00757E94">
      <w:pPr>
        <w:ind w:left="709" w:hanging="709"/>
        <w:jc w:val="center"/>
        <w:rPr>
          <w:lang w:val="en-US"/>
        </w:rPr>
      </w:pPr>
    </w:p>
    <w:bookmarkEnd w:id="0"/>
    <w:bookmarkEnd w:id="1"/>
    <w:p w:rsidR="00A224F9" w:rsidRPr="00FC7718" w:rsidRDefault="00A224F9" w:rsidP="00A224F9">
      <w:pPr>
        <w:pStyle w:val="Ttulo1"/>
        <w:rPr>
          <w:rFonts w:ascii="Times" w:hAnsi="Times"/>
          <w:smallCaps/>
          <w:sz w:val="36"/>
          <w:lang w:val="en-US"/>
        </w:rPr>
      </w:pPr>
      <w:r w:rsidRPr="00FC7718">
        <w:rPr>
          <w:rFonts w:ascii="Times" w:hAnsi="Times"/>
          <w:smallCaps/>
          <w:sz w:val="36"/>
          <w:lang w:val="en-US"/>
        </w:rPr>
        <w:t>Baldassar</w:t>
      </w:r>
      <w:r w:rsidR="00217B4F">
        <w:rPr>
          <w:rFonts w:ascii="Times" w:hAnsi="Times"/>
          <w:smallCaps/>
          <w:sz w:val="36"/>
          <w:lang w:val="en-US"/>
        </w:rPr>
        <w:t>e</w:t>
      </w:r>
      <w:r w:rsidRPr="00FC7718">
        <w:rPr>
          <w:rFonts w:ascii="Times" w:hAnsi="Times"/>
          <w:smallCaps/>
          <w:sz w:val="36"/>
          <w:lang w:val="en-US"/>
        </w:rPr>
        <w:t xml:space="preserve"> Castiglione</w:t>
      </w:r>
      <w:r w:rsidR="00217B4F">
        <w:rPr>
          <w:rFonts w:ascii="Times" w:hAnsi="Times"/>
          <w:smallCaps/>
          <w:sz w:val="36"/>
          <w:lang w:val="en-US"/>
        </w:rPr>
        <w:t xml:space="preserve">    </w:t>
      </w:r>
      <w:r w:rsidR="00217B4F" w:rsidRPr="00217B4F">
        <w:rPr>
          <w:rFonts w:ascii="Times" w:hAnsi="Times"/>
          <w:b w:val="0"/>
          <w:sz w:val="28"/>
          <w:szCs w:val="28"/>
          <w:lang w:val="en-US"/>
        </w:rPr>
        <w:t>(1478-1529)</w:t>
      </w:r>
    </w:p>
    <w:p w:rsidR="00A224F9" w:rsidRPr="00FC7718" w:rsidRDefault="00A224F9">
      <w:pPr>
        <w:rPr>
          <w:b/>
          <w:sz w:val="36"/>
          <w:lang w:val="en-US"/>
        </w:rPr>
      </w:pPr>
    </w:p>
    <w:p w:rsidR="00A224F9" w:rsidRPr="00FC7718" w:rsidRDefault="00A224F9">
      <w:pPr>
        <w:rPr>
          <w:lang w:val="en-US"/>
        </w:rPr>
      </w:pPr>
    </w:p>
    <w:p w:rsidR="00A224F9" w:rsidRPr="00FC7718" w:rsidRDefault="00A224F9">
      <w:pPr>
        <w:rPr>
          <w:b/>
          <w:lang w:val="en-US"/>
        </w:rPr>
      </w:pPr>
      <w:r w:rsidRPr="00FC7718">
        <w:rPr>
          <w:b/>
          <w:lang w:val="en-US"/>
        </w:rPr>
        <w:t>Works</w:t>
      </w:r>
    </w:p>
    <w:p w:rsidR="00A224F9" w:rsidRPr="00FC7718" w:rsidRDefault="00A224F9">
      <w:pPr>
        <w:rPr>
          <w:b/>
          <w:lang w:val="en-US"/>
        </w:rPr>
      </w:pP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>Castiglione, B</w:t>
      </w:r>
      <w:r w:rsidR="00217B4F">
        <w:rPr>
          <w:lang w:val="en-US"/>
        </w:rPr>
        <w:t>aldassare</w:t>
      </w:r>
      <w:r w:rsidRPr="00FC7718">
        <w:rPr>
          <w:lang w:val="en-US"/>
        </w:rPr>
        <w:t xml:space="preserve">. </w:t>
      </w:r>
      <w:r w:rsidRPr="00FC7718">
        <w:rPr>
          <w:i/>
          <w:lang w:val="en-US"/>
        </w:rPr>
        <w:t>Il Cortegiano.</w:t>
      </w:r>
      <w:r w:rsidRPr="00FC7718">
        <w:rPr>
          <w:lang w:val="en-US"/>
        </w:rPr>
        <w:t xml:space="preserve"> 1528.</w:t>
      </w: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 xml:space="preserve">_____. </w:t>
      </w:r>
      <w:r w:rsidRPr="00FC7718">
        <w:rPr>
          <w:i/>
          <w:lang w:val="en-US"/>
        </w:rPr>
        <w:t>The Courtyer of Count Baldassar Castilio.</w:t>
      </w:r>
      <w:r w:rsidRPr="00FC7718">
        <w:rPr>
          <w:lang w:val="en-US"/>
        </w:rPr>
        <w:t xml:space="preserve"> Trans. Sir Thomas Hoby. 1561. 2nd ed. 1577. 3rd ed. 1588.</w:t>
      </w: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 xml:space="preserve">_____. </w:t>
      </w:r>
      <w:r w:rsidRPr="00FC7718">
        <w:rPr>
          <w:i/>
          <w:lang w:val="en-US"/>
        </w:rPr>
        <w:t>The Courtyer.</w:t>
      </w:r>
      <w:r w:rsidRPr="00FC7718">
        <w:rPr>
          <w:lang w:val="en-US"/>
        </w:rPr>
        <w:t xml:space="preserve"> Trans. Sir Thomas Hoby. 1561. </w:t>
      </w: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 xml:space="preserve">_____. </w:t>
      </w:r>
      <w:r w:rsidRPr="00FC7718">
        <w:rPr>
          <w:i/>
          <w:lang w:val="en-US"/>
        </w:rPr>
        <w:t>The Courtyer.</w:t>
      </w:r>
      <w:r w:rsidRPr="00FC7718">
        <w:rPr>
          <w:lang w:val="en-US"/>
        </w:rPr>
        <w:t xml:space="preserve"> Trans. Sir Thomas Hoby. Ed. J. E. B. Mayor. London, 1863.</w:t>
      </w: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 xml:space="preserve">_____. </w:t>
      </w:r>
      <w:r w:rsidRPr="00FC7718">
        <w:rPr>
          <w:i/>
          <w:lang w:val="en-US"/>
        </w:rPr>
        <w:t>The Courtyer.</w:t>
      </w:r>
      <w:r w:rsidRPr="00FC7718">
        <w:rPr>
          <w:lang w:val="en-US"/>
        </w:rPr>
        <w:t xml:space="preserve"> Ed. W. Raleigh. 1900.</w:t>
      </w:r>
    </w:p>
    <w:p w:rsidR="00A224F9" w:rsidRPr="00FC7718" w:rsidRDefault="00217B4F" w:rsidP="00217B4F">
      <w:pPr>
        <w:rPr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The Book of the Courtier.</w:t>
      </w:r>
      <w:r w:rsidRPr="00D53011">
        <w:rPr>
          <w:szCs w:val="28"/>
          <w:lang w:val="en-US"/>
        </w:rPr>
        <w:t xml:space="preserve"> 1528. Trans. Sir Thomas Hoby, 1561. Introd. W. H. D. Rouse. Notes by Prof. W. B. Drayton Henderson. (Everyman's Library</w:t>
      </w:r>
      <w:bookmarkStart w:id="2" w:name="_GoBack"/>
      <w:bookmarkEnd w:id="2"/>
      <w:r w:rsidRPr="00D53011">
        <w:rPr>
          <w:szCs w:val="28"/>
          <w:lang w:val="en-US"/>
        </w:rPr>
        <w:t>, 807). London: Dent; New York: Dutton</w:t>
      </w:r>
      <w:r>
        <w:rPr>
          <w:lang w:val="en-US"/>
        </w:rPr>
        <w:t xml:space="preserve">, </w:t>
      </w:r>
      <w:r w:rsidR="00A224F9" w:rsidRPr="00FC7718">
        <w:rPr>
          <w:lang w:val="en-US"/>
        </w:rPr>
        <w:t>1936. 1966.</w:t>
      </w:r>
    </w:p>
    <w:p w:rsidR="00A224F9" w:rsidRPr="00FC7718" w:rsidRDefault="00A224F9">
      <w:pPr>
        <w:tabs>
          <w:tab w:val="left" w:pos="1720"/>
        </w:tabs>
        <w:ind w:right="10"/>
        <w:rPr>
          <w:lang w:val="en-US"/>
        </w:rPr>
      </w:pPr>
      <w:r w:rsidRPr="00FC7718">
        <w:rPr>
          <w:lang w:val="en-US"/>
        </w:rPr>
        <w:t xml:space="preserve">_____. </w:t>
      </w:r>
      <w:r w:rsidRPr="00FC7718">
        <w:rPr>
          <w:i/>
          <w:lang w:val="en-US"/>
        </w:rPr>
        <w:t>The Courtier.</w:t>
      </w:r>
      <w:r w:rsidRPr="00FC7718">
        <w:rPr>
          <w:lang w:val="en-US"/>
        </w:rPr>
        <w:t xml:space="preserve"> Trans. Sir Thomas Hoby. Excerpt. In </w:t>
      </w:r>
      <w:r w:rsidRPr="00FC7718">
        <w:rPr>
          <w:i/>
          <w:lang w:val="en-US"/>
        </w:rPr>
        <w:t>The Norton Anthology of English Literature.</w:t>
      </w:r>
      <w:r w:rsidRPr="00FC7718">
        <w:rPr>
          <w:lang w:val="en-US"/>
        </w:rPr>
        <w:t xml:space="preserve"> 7th ed. Vol. 1. Ed. M. H. Abrams, Stephen Greenblatt et al. New York: Norton, 1999. 577-93.*</w:t>
      </w: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 xml:space="preserve">_____. </w:t>
      </w:r>
      <w:r w:rsidRPr="00FC7718">
        <w:rPr>
          <w:i/>
          <w:lang w:val="en-US"/>
        </w:rPr>
        <w:t>The Book of the Courtier.</w:t>
      </w:r>
      <w:r w:rsidRPr="00FC7718">
        <w:rPr>
          <w:lang w:val="en-US"/>
        </w:rPr>
        <w:t xml:space="preserve"> Trans. Charles S. Singleton. Garden City (NY): Doubleday, 1959.</w:t>
      </w: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 xml:space="preserve">_____. </w:t>
      </w:r>
      <w:r w:rsidRPr="00FC7718">
        <w:rPr>
          <w:i/>
          <w:lang w:val="en-US"/>
        </w:rPr>
        <w:t>The Book of the Courtier.</w:t>
      </w:r>
      <w:r w:rsidRPr="00FC7718">
        <w:rPr>
          <w:lang w:val="en-US"/>
        </w:rPr>
        <w:t xml:space="preserve"> Trans. Charles S. Singleton. Ed. Daniel Javitch. (Norton Critical Edition). New York: Norton, 2002.</w:t>
      </w: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 xml:space="preserve">_____. </w:t>
      </w:r>
      <w:r w:rsidRPr="00FC7718">
        <w:rPr>
          <w:i/>
          <w:lang w:val="en-US"/>
        </w:rPr>
        <w:t xml:space="preserve">Etiquette for Renaissance Gentlemen. </w:t>
      </w:r>
      <w:r w:rsidRPr="00FC7718">
        <w:rPr>
          <w:lang w:val="en-US"/>
        </w:rPr>
        <w:t>(Penguin 60s Classics). Harmondsworth: Penguin.</w:t>
      </w:r>
    </w:p>
    <w:p w:rsidR="00A224F9" w:rsidRDefault="00A224F9">
      <w:r w:rsidRPr="00FC7718">
        <w:rPr>
          <w:lang w:val="en-US"/>
        </w:rPr>
        <w:t xml:space="preserve">_____.    </w:t>
      </w:r>
      <w:r w:rsidRPr="00FC7718">
        <w:rPr>
          <w:i/>
          <w:lang w:val="en-US"/>
        </w:rPr>
        <w:t>Le Livre du Courtisan.</w:t>
      </w:r>
      <w:r w:rsidRPr="00FC7718">
        <w:rPr>
          <w:lang w:val="en-US"/>
        </w:rPr>
        <w:t xml:space="preserve">   Trans. Alain Paris.  </w:t>
      </w:r>
      <w:r>
        <w:t>Paris: Garnier-Flammarion, 1991.</w:t>
      </w:r>
    </w:p>
    <w:p w:rsidR="00FC7718" w:rsidRPr="00F907AE" w:rsidRDefault="00FC7718" w:rsidP="00FC7718">
      <w:pPr>
        <w:ind w:left="709" w:hanging="709"/>
        <w:rPr>
          <w:i/>
          <w:szCs w:val="28"/>
        </w:rPr>
      </w:pPr>
      <w:r>
        <w:rPr>
          <w:szCs w:val="28"/>
        </w:rPr>
        <w:t xml:space="preserve">_____. </w:t>
      </w:r>
      <w:r w:rsidRPr="00F907AE">
        <w:rPr>
          <w:szCs w:val="28"/>
        </w:rPr>
        <w:t xml:space="preserve">[Castiglione, unsigned] </w:t>
      </w:r>
      <w:r w:rsidRPr="00F907AE">
        <w:rPr>
          <w:i/>
          <w:szCs w:val="28"/>
        </w:rPr>
        <w:t>El / Cortesano / tradvzido por / Boscan en nvestro / vulgar Castellano, nue- / uamente agora / corregido / En Anvers / En casa de Philippo Nucio. / Año M.D.XXX.IIII. / Con Gracia y Priuilegio.*</w:t>
      </w:r>
    </w:p>
    <w:p w:rsidR="00A224F9" w:rsidRDefault="00A224F9">
      <w:r>
        <w:t xml:space="preserve">_____.  </w:t>
      </w:r>
      <w:r>
        <w:rPr>
          <w:i/>
        </w:rPr>
        <w:t xml:space="preserve">El Cortesano.   </w:t>
      </w:r>
      <w:r>
        <w:t xml:space="preserve">Madrid: Espasa-Calpe, 1980.  </w:t>
      </w:r>
    </w:p>
    <w:p w:rsidR="00A224F9" w:rsidRDefault="00A224F9"/>
    <w:p w:rsidR="00A224F9" w:rsidRDefault="00A224F9"/>
    <w:p w:rsidR="00A224F9" w:rsidRDefault="00A224F9"/>
    <w:p w:rsidR="00A224F9" w:rsidRPr="00FC7718" w:rsidRDefault="00A224F9">
      <w:pPr>
        <w:rPr>
          <w:b/>
          <w:lang w:val="en-US"/>
        </w:rPr>
      </w:pPr>
      <w:r w:rsidRPr="00FC7718">
        <w:rPr>
          <w:b/>
          <w:lang w:val="en-US"/>
        </w:rPr>
        <w:t>Criticism</w:t>
      </w:r>
    </w:p>
    <w:p w:rsidR="00A224F9" w:rsidRPr="00FC7718" w:rsidRDefault="00A224F9">
      <w:pPr>
        <w:rPr>
          <w:b/>
          <w:lang w:val="en-US"/>
        </w:rPr>
      </w:pP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>Cox, Virginia.</w:t>
      </w:r>
      <w:r w:rsidRPr="00FC7718">
        <w:rPr>
          <w:i/>
          <w:lang w:val="en-US"/>
        </w:rPr>
        <w:t>The Renaissance Dialogue: Literary Dialogue in its Social and Political Contexts, Castiglione to Galileo.</w:t>
      </w:r>
      <w:r w:rsidRPr="00FC7718">
        <w:rPr>
          <w:lang w:val="en-US"/>
        </w:rPr>
        <w:t xml:space="preserve"> </w:t>
      </w:r>
      <w:r w:rsidRPr="00FC7718">
        <w:rPr>
          <w:lang w:val="en-US"/>
        </w:rPr>
        <w:lastRenderedPageBreak/>
        <w:t>(Cambridge Studies in Renaissance Literature and Culture 2). Cambridge: Cambridge UP, 1992.</w:t>
      </w:r>
    </w:p>
    <w:p w:rsidR="00A224F9" w:rsidRPr="00FC7718" w:rsidRDefault="00A224F9">
      <w:pPr>
        <w:rPr>
          <w:lang w:val="en-US"/>
        </w:rPr>
      </w:pPr>
      <w:r w:rsidRPr="00FC7718">
        <w:rPr>
          <w:lang w:val="en-US"/>
        </w:rPr>
        <w:t xml:space="preserve">Frye, Northrop. "Castiglione's </w:t>
      </w:r>
      <w:r w:rsidRPr="00FC7718">
        <w:rPr>
          <w:i/>
          <w:lang w:val="en-US"/>
        </w:rPr>
        <w:t xml:space="preserve">Il Cortegiano." </w:t>
      </w:r>
      <w:r w:rsidRPr="00FC7718">
        <w:rPr>
          <w:lang w:val="en-US"/>
        </w:rPr>
        <w:t xml:space="preserve">In Frye, </w:t>
      </w:r>
      <w:r w:rsidRPr="00FC7718">
        <w:rPr>
          <w:i/>
          <w:lang w:val="en-US"/>
        </w:rPr>
        <w:t>Myth and Metaphor: Selected Essays 1974-1988.</w:t>
      </w:r>
      <w:r w:rsidRPr="00FC7718">
        <w:rPr>
          <w:lang w:val="en-US"/>
        </w:rPr>
        <w:t xml:space="preserve"> Ed. Robert D. Denham. Charlottesville: UP of Virginia, 1990. 1991. 307-21.*</w:t>
      </w:r>
    </w:p>
    <w:p w:rsidR="00A224F9" w:rsidRDefault="00A224F9">
      <w:r w:rsidRPr="00FC7718">
        <w:rPr>
          <w:lang w:val="en-US"/>
        </w:rPr>
        <w:t xml:space="preserve">Wiggins, Peter DeSa. </w:t>
      </w:r>
      <w:r w:rsidRPr="00FC7718">
        <w:rPr>
          <w:i/>
          <w:lang w:val="en-US"/>
        </w:rPr>
        <w:t>Donne, Castiglione and the Poetry of Courtliness.</w:t>
      </w:r>
      <w:r w:rsidRPr="00FC7718">
        <w:rPr>
          <w:lang w:val="en-US"/>
        </w:rPr>
        <w:t xml:space="preserve"> </w:t>
      </w:r>
      <w:r>
        <w:t>Bloomington: Indiana UP, 2001.</w:t>
      </w:r>
    </w:p>
    <w:p w:rsidR="00A224F9" w:rsidRDefault="00A224F9">
      <w:r>
        <w:t xml:space="preserve">Zschirnt, Christiane. "7. Civilización. Baldassare Castiglione: </w:t>
      </w:r>
      <w:r>
        <w:rPr>
          <w:i/>
        </w:rPr>
        <w:t>El cortesano.</w:t>
      </w:r>
      <w:r>
        <w:t xml:space="preserve"> Robert Burton: </w:t>
      </w:r>
      <w:r>
        <w:rPr>
          <w:i/>
        </w:rPr>
        <w:t>Anatomía de la melancolía.</w:t>
      </w:r>
      <w:r>
        <w:t xml:space="preserve"> Molière: </w:t>
      </w:r>
      <w:r>
        <w:rPr>
          <w:i/>
        </w:rPr>
        <w:t>Comedias.</w:t>
      </w:r>
      <w:r>
        <w:t xml:space="preserve"> Jean-Jacques Rousseau: </w:t>
      </w:r>
      <w:r>
        <w:rPr>
          <w:i/>
        </w:rPr>
        <w:t>Discurso sobre las ciencias y las artes.</w:t>
      </w:r>
      <w:r>
        <w:t xml:space="preserve"> Denis Diderot:</w:t>
      </w:r>
      <w:r>
        <w:rPr>
          <w:i/>
        </w:rPr>
        <w:t xml:space="preserve"> El sobrino de Rameau.</w:t>
      </w:r>
      <w:r>
        <w:t xml:space="preserve"> Thomas Mann: </w:t>
      </w:r>
      <w:r>
        <w:rPr>
          <w:i/>
        </w:rPr>
        <w:t>Los Buddenbrook.</w:t>
      </w:r>
      <w:r>
        <w:t xml:space="preserve"> Theodor W. Adorno y Max Horkheimer: </w:t>
      </w:r>
      <w:r>
        <w:rPr>
          <w:i/>
        </w:rPr>
        <w:t>Dialéctica de la Ilustración.</w:t>
      </w:r>
      <w:r>
        <w:t xml:space="preserve"> Elias Norbert: </w:t>
      </w:r>
      <w:r>
        <w:rPr>
          <w:i/>
        </w:rPr>
        <w:t xml:space="preserve">El proceso de la civilización."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157-84.*</w:t>
      </w:r>
    </w:p>
    <w:p w:rsidR="00A224F9" w:rsidRDefault="00A224F9"/>
    <w:p w:rsidR="00A224F9" w:rsidRDefault="00A224F9"/>
    <w:p w:rsidR="00A224F9" w:rsidRDefault="00A224F9"/>
    <w:p w:rsidR="00A224F9" w:rsidRDefault="00A224F9">
      <w:r>
        <w:t>Music</w:t>
      </w:r>
    </w:p>
    <w:p w:rsidR="00A224F9" w:rsidRDefault="00A224F9"/>
    <w:p w:rsidR="00A224F9" w:rsidRPr="00630C4B" w:rsidRDefault="00A224F9" w:rsidP="00A224F9">
      <w:r w:rsidRPr="006C176B">
        <w:rPr>
          <w:i/>
        </w:rPr>
        <w:t>Baldasssar Castiglione:</w:t>
      </w:r>
      <w:r w:rsidRPr="006C176B">
        <w:t xml:space="preserve"> </w:t>
      </w:r>
      <w:r w:rsidRPr="006C176B">
        <w:rPr>
          <w:i/>
        </w:rPr>
        <w:t xml:space="preserve">Le Livre du Courtisan. </w:t>
      </w:r>
      <w:r w:rsidRPr="00630C4B">
        <w:t>Doulce Mémoire / Denis Raisin Dadre. CD. France: Naïve.</w:t>
      </w:r>
    </w:p>
    <w:p w:rsidR="00A224F9" w:rsidRDefault="00A224F9"/>
    <w:p w:rsidR="00A224F9" w:rsidRDefault="00A224F9"/>
    <w:p w:rsidR="00A224F9" w:rsidRDefault="00A224F9"/>
    <w:sectPr w:rsidR="00A224F9" w:rsidSect="00E87735">
      <w:pgSz w:w="11880" w:h="16800"/>
      <w:pgMar w:top="1418" w:right="167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439"/>
    <w:rsid w:val="00217B4F"/>
    <w:rsid w:val="002B1439"/>
    <w:rsid w:val="00757E94"/>
    <w:rsid w:val="008141B9"/>
    <w:rsid w:val="00A224F9"/>
    <w:rsid w:val="00BC1584"/>
    <w:rsid w:val="00E87735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CB9CB8"/>
  <w14:defaultImageDpi w14:val="300"/>
  <w15:chartTrackingRefBased/>
  <w15:docId w15:val="{1C625021-B410-FE4A-A3FB-F89E16D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A805C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2742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2019-11-17T07:52:00Z</dcterms:created>
  <dcterms:modified xsi:type="dcterms:W3CDTF">2021-09-26T10:02:00Z</dcterms:modified>
</cp:coreProperties>
</file>