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167" w:rsidRPr="00213AF0" w:rsidRDefault="007E2167" w:rsidP="007E216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7E2167" w:rsidRDefault="007E2167" w:rsidP="007E216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7E2167" w:rsidRPr="0018683B" w:rsidRDefault="007E2167" w:rsidP="007E2167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7E2167" w:rsidRPr="00726328" w:rsidRDefault="007E2167" w:rsidP="007E216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7E2167" w:rsidRPr="006F2464" w:rsidRDefault="007E2167" w:rsidP="007E216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:rsidR="007E2167" w:rsidRPr="006F2464" w:rsidRDefault="007E2167" w:rsidP="007E2167">
      <w:pPr>
        <w:jc w:val="center"/>
        <w:rPr>
          <w:lang w:val="en-US"/>
        </w:rPr>
      </w:pPr>
    </w:p>
    <w:p w:rsidR="00EB1EE2" w:rsidRDefault="00EB1EE2">
      <w:pPr>
        <w:ind w:left="0" w:firstLine="0"/>
        <w:jc w:val="center"/>
        <w:rPr>
          <w:color w:val="000000"/>
        </w:rPr>
      </w:pPr>
      <w:bookmarkStart w:id="2" w:name="_GoBack"/>
      <w:bookmarkEnd w:id="0"/>
      <w:bookmarkEnd w:id="1"/>
      <w:bookmarkEnd w:id="2"/>
    </w:p>
    <w:p w:rsidR="00EB1EE2" w:rsidRPr="00537AB1" w:rsidRDefault="00EB1EE2">
      <w:pPr>
        <w:pStyle w:val="Ttulo1"/>
      </w:pPr>
      <w:r>
        <w:rPr>
          <w:rFonts w:ascii="Times" w:hAnsi="Times"/>
          <w:smallCaps/>
          <w:sz w:val="36"/>
        </w:rPr>
        <w:t>Giacomo Leopardi</w:t>
      </w:r>
      <w:r>
        <w:rPr>
          <w:rFonts w:ascii="Times" w:hAnsi="Times"/>
          <w:smallCaps/>
          <w:sz w:val="36"/>
        </w:rPr>
        <w:tab/>
      </w:r>
      <w:r>
        <w:rPr>
          <w:rFonts w:ascii="Times" w:hAnsi="Times"/>
          <w:smallCaps/>
          <w:sz w:val="36"/>
        </w:rPr>
        <w:tab/>
      </w:r>
      <w:r w:rsidRPr="00537AB1">
        <w:rPr>
          <w:rFonts w:ascii="Times" w:hAnsi="Times"/>
          <w:b w:val="0"/>
          <w:sz w:val="28"/>
        </w:rPr>
        <w:t>(1798-1837)</w:t>
      </w:r>
    </w:p>
    <w:p w:rsidR="00EB1EE2" w:rsidRDefault="00EB1EE2">
      <w:pPr>
        <w:rPr>
          <w:b/>
          <w:sz w:val="36"/>
        </w:rPr>
      </w:pPr>
    </w:p>
    <w:p w:rsidR="00EB1EE2" w:rsidRDefault="00EB1EE2">
      <w:pPr>
        <w:rPr>
          <w:b/>
          <w:sz w:val="36"/>
        </w:rPr>
      </w:pPr>
    </w:p>
    <w:p w:rsidR="00EB1EE2" w:rsidRDefault="00EB1EE2">
      <w:pPr>
        <w:rPr>
          <w:b/>
        </w:rPr>
      </w:pPr>
      <w:r>
        <w:rPr>
          <w:b/>
        </w:rPr>
        <w:t>Works</w:t>
      </w:r>
    </w:p>
    <w:p w:rsidR="00EB1EE2" w:rsidRDefault="00EB1EE2">
      <w:pPr>
        <w:rPr>
          <w:b/>
        </w:rPr>
      </w:pPr>
    </w:p>
    <w:p w:rsidR="00EB1EE2" w:rsidRDefault="00EB1EE2">
      <w:r>
        <w:t>Leopardi, G. "La Ginestra." 1836.</w:t>
      </w:r>
    </w:p>
    <w:p w:rsidR="00EB1EE2" w:rsidRDefault="00EB1EE2">
      <w:r>
        <w:t>_____. "L'Infinito."</w:t>
      </w:r>
    </w:p>
    <w:p w:rsidR="00EB1EE2" w:rsidRPr="007E2167" w:rsidRDefault="00EB1EE2">
      <w:pPr>
        <w:rPr>
          <w:lang w:val="en-US"/>
        </w:rPr>
      </w:pPr>
      <w:r>
        <w:t xml:space="preserve">_____. "El Infinito." </w:t>
      </w:r>
      <w:r w:rsidRPr="007E2167">
        <w:rPr>
          <w:lang w:val="en-US"/>
        </w:rPr>
        <w:t xml:space="preserve">Bilingual Italian/Spanish. </w:t>
      </w:r>
      <w:r w:rsidRPr="007E2167">
        <w:rPr>
          <w:i/>
          <w:lang w:val="en-US"/>
        </w:rPr>
        <w:t>Sottosanto</w:t>
      </w:r>
    </w:p>
    <w:p w:rsidR="00EB1EE2" w:rsidRPr="007E2167" w:rsidRDefault="00EB1EE2">
      <w:pPr>
        <w:rPr>
          <w:lang w:val="en-US"/>
        </w:rPr>
      </w:pPr>
      <w:r w:rsidRPr="007E2167">
        <w:rPr>
          <w:lang w:val="en-US"/>
        </w:rPr>
        <w:tab/>
      </w:r>
      <w:hyperlink r:id="rId5" w:history="1">
        <w:r w:rsidRPr="007E2167">
          <w:rPr>
            <w:rStyle w:val="Hipervnculo"/>
            <w:lang w:val="en-US"/>
          </w:rPr>
          <w:t>http://sanchezsottosanto.over-blog.es/article-32510070.html</w:t>
        </w:r>
      </w:hyperlink>
    </w:p>
    <w:p w:rsidR="00EB1EE2" w:rsidRPr="00EB1EE2" w:rsidRDefault="00EB1EE2">
      <w:r w:rsidRPr="007E2167">
        <w:rPr>
          <w:lang w:val="en-US"/>
        </w:rPr>
        <w:tab/>
      </w:r>
      <w:r>
        <w:t>2013</w:t>
      </w:r>
    </w:p>
    <w:p w:rsidR="007C790E" w:rsidRDefault="007C790E" w:rsidP="007C790E">
      <w:r>
        <w:t xml:space="preserve">_____. "L'infinito / El infinito." Trans. Hernán A. Isnardi. </w:t>
      </w:r>
      <w:r>
        <w:rPr>
          <w:i/>
        </w:rPr>
        <w:t>La Máquina del Tiempo.*</w:t>
      </w:r>
    </w:p>
    <w:p w:rsidR="007C790E" w:rsidRDefault="007C790E" w:rsidP="007C790E">
      <w:r>
        <w:tab/>
      </w:r>
      <w:hyperlink r:id="rId6" w:history="1">
        <w:r w:rsidRPr="00F9721A">
          <w:rPr>
            <w:rStyle w:val="Hipervnculo"/>
          </w:rPr>
          <w:t>http://lamaquinadeltiempo.com/online/leopardi01/</w:t>
        </w:r>
      </w:hyperlink>
    </w:p>
    <w:p w:rsidR="007C790E" w:rsidRPr="007E2167" w:rsidRDefault="007C790E" w:rsidP="007C790E">
      <w:pPr>
        <w:rPr>
          <w:lang w:val="en-US"/>
        </w:rPr>
      </w:pPr>
      <w:r>
        <w:tab/>
      </w:r>
      <w:r w:rsidRPr="007E2167">
        <w:rPr>
          <w:lang w:val="en-US"/>
        </w:rPr>
        <w:t>2019</w:t>
      </w:r>
    </w:p>
    <w:p w:rsidR="00D42664" w:rsidRDefault="00D42664" w:rsidP="00D42664">
      <w:r w:rsidRPr="007E2167">
        <w:rPr>
          <w:lang w:val="en-US"/>
        </w:rPr>
        <w:t xml:space="preserve">_____. "Her Monument, the Image Cut Thereon"—From the Italian of Giacomo Leopardi (1798-1817). Trans. Ezra Pound. In </w:t>
      </w:r>
      <w:r w:rsidRPr="007E2167">
        <w:rPr>
          <w:i/>
          <w:lang w:val="en-US"/>
        </w:rPr>
        <w:t>The Translations of Ezra Pound.</w:t>
      </w:r>
      <w:r w:rsidRPr="007E2167">
        <w:rPr>
          <w:lang w:val="en-US"/>
        </w:rPr>
        <w:t xml:space="preserve"> London: Faber and Faber, 1970. </w:t>
      </w:r>
      <w:r>
        <w:t>444-45.*</w:t>
      </w:r>
    </w:p>
    <w:p w:rsidR="00EB1EE2" w:rsidRDefault="00EB1EE2">
      <w:r>
        <w:t xml:space="preserve">_____. </w:t>
      </w:r>
      <w:r>
        <w:rPr>
          <w:i/>
        </w:rPr>
        <w:t>I Canti.</w:t>
      </w:r>
      <w:r>
        <w:t xml:space="preserve"> Ed. U. Hoepli. Milan, 1911. </w:t>
      </w:r>
    </w:p>
    <w:p w:rsidR="00EB1EE2" w:rsidRPr="00537AB1" w:rsidRDefault="00EB1EE2" w:rsidP="00EB1EE2">
      <w:r>
        <w:t xml:space="preserve">_____. </w:t>
      </w:r>
      <w:r>
        <w:rPr>
          <w:i/>
        </w:rPr>
        <w:t>Cantos.</w:t>
      </w:r>
      <w:r>
        <w:t xml:space="preserve"> Bilingual ed. Ed. Mª de las Nieves Muñiz. (Letras Universales). Madrid: Cátedra. 2nd ed. 2009.*</w:t>
      </w:r>
    </w:p>
    <w:p w:rsidR="007E2167" w:rsidRPr="00356EA2" w:rsidRDefault="007E2167" w:rsidP="007E2167">
      <w:r>
        <w:t>_____. (Jacobo Leopardi).</w:t>
      </w:r>
      <w:r>
        <w:t xml:space="preserve"> "Diálogo entre un vendedor de calendarios y un transeúnte." Drama. In </w:t>
      </w:r>
      <w:r>
        <w:rPr>
          <w:i/>
        </w:rPr>
        <w:t>Antología de piezas cortas de teatro.</w:t>
      </w:r>
      <w:r>
        <w:t xml:space="preserve"> Ed. Nicolás González Ruiz. Barcelona: Labor, 1965. 2.1119-20.*</w:t>
      </w:r>
    </w:p>
    <w:p w:rsidR="00EB1EE2" w:rsidRDefault="00EB1EE2">
      <w:pPr>
        <w:rPr>
          <w:b/>
          <w:sz w:val="36"/>
        </w:rPr>
      </w:pPr>
    </w:p>
    <w:p w:rsidR="00EB1EE2" w:rsidRDefault="00EB1EE2">
      <w:pPr>
        <w:rPr>
          <w:b/>
          <w:sz w:val="36"/>
        </w:rPr>
      </w:pPr>
    </w:p>
    <w:p w:rsidR="00EB1EE2" w:rsidRDefault="00EB1EE2">
      <w:pPr>
        <w:rPr>
          <w:b/>
          <w:sz w:val="36"/>
        </w:rPr>
      </w:pPr>
    </w:p>
    <w:p w:rsidR="00EB1EE2" w:rsidRDefault="00EB1EE2">
      <w:pPr>
        <w:rPr>
          <w:b/>
        </w:rPr>
      </w:pPr>
      <w:r>
        <w:rPr>
          <w:b/>
        </w:rPr>
        <w:t>Criticism</w:t>
      </w:r>
    </w:p>
    <w:p w:rsidR="00EB1EE2" w:rsidRDefault="00EB1EE2">
      <w:pPr>
        <w:rPr>
          <w:b/>
        </w:rPr>
      </w:pPr>
    </w:p>
    <w:p w:rsidR="00EB1EE2" w:rsidRPr="00356C74" w:rsidRDefault="00EB1EE2" w:rsidP="00EB1EE2">
      <w:pPr>
        <w:rPr>
          <w:szCs w:val="24"/>
        </w:rPr>
      </w:pPr>
      <w:r>
        <w:t xml:space="preserve">Argullol, Rafael. </w:t>
      </w:r>
      <w:r w:rsidRPr="00D730FA">
        <w:rPr>
          <w:i/>
          <w:szCs w:val="24"/>
        </w:rPr>
        <w:t xml:space="preserve">El Héroe y el Único: El espíritu trágico del Romanticismo. </w:t>
      </w:r>
      <w:r w:rsidRPr="00356C74">
        <w:rPr>
          <w:szCs w:val="24"/>
        </w:rPr>
        <w:t>Madrid: Taurus Ediciones, 1984. (Hölderlin, Keats, Leopardi).</w:t>
      </w:r>
    </w:p>
    <w:p w:rsidR="00EB1EE2" w:rsidRDefault="00EB1EE2">
      <w:pPr>
        <w:ind w:left="765" w:hanging="765"/>
      </w:pPr>
      <w:r>
        <w:lastRenderedPageBreak/>
        <w:t xml:space="preserve">_____. </w:t>
      </w:r>
      <w:r>
        <w:rPr>
          <w:i/>
        </w:rPr>
        <w:t>El Héroe y el Unico: El espíritu trágico del Romanticismo.</w:t>
      </w:r>
      <w:r>
        <w:t xml:space="preserve"> Barcelona: Destino, 1990.*</w:t>
      </w:r>
    </w:p>
    <w:p w:rsidR="00EB1EE2" w:rsidRPr="00356C74" w:rsidRDefault="00EB1EE2" w:rsidP="00EB1EE2">
      <w:pPr>
        <w:rPr>
          <w:szCs w:val="24"/>
        </w:rPr>
      </w:pPr>
      <w:r w:rsidRPr="00356C74">
        <w:rPr>
          <w:szCs w:val="24"/>
        </w:rPr>
        <w:t xml:space="preserve">_____. </w:t>
      </w:r>
      <w:r w:rsidRPr="00BB0923">
        <w:rPr>
          <w:i/>
          <w:szCs w:val="24"/>
        </w:rPr>
        <w:t>Leopardi: Infelicidad y titanismo.</w:t>
      </w:r>
      <w:r w:rsidRPr="00356C74">
        <w:rPr>
          <w:szCs w:val="24"/>
        </w:rPr>
        <w:t xml:space="preserve"> Spain: Montesinos, 1985.</w:t>
      </w:r>
    </w:p>
    <w:p w:rsidR="00CF4674" w:rsidRPr="00ED5352" w:rsidRDefault="00CF4674" w:rsidP="00CF4674">
      <w:r>
        <w:t xml:space="preserve">_____. "Una lectura del </w:t>
      </w:r>
      <w:r>
        <w:rPr>
          <w:i/>
        </w:rPr>
        <w:t xml:space="preserve">Zibaldone." </w:t>
      </w:r>
      <w:r>
        <w:t xml:space="preserve">1990. In </w:t>
      </w:r>
      <w:r>
        <w:rPr>
          <w:i/>
        </w:rPr>
        <w:t>El ensayo español: Siglo XX.</w:t>
      </w:r>
      <w:r>
        <w:t xml:space="preserve"> Ed. Jordi Gracia and Domingo Ródenas. Barcelona: Crítica, 2009. 916-22.* (Leopardi).</w:t>
      </w:r>
    </w:p>
    <w:p w:rsidR="00EB1EE2" w:rsidRDefault="00EB1EE2">
      <w:r>
        <w:t xml:space="preserve">Azorín. "Leopardi." 1904. In Azorín, </w:t>
      </w:r>
      <w:r>
        <w:rPr>
          <w:i/>
        </w:rPr>
        <w:t>Política y literatura.</w:t>
      </w:r>
      <w:r>
        <w:t xml:space="preserve"> Madrid: Alianza, 1980.131-7.*</w:t>
      </w:r>
    </w:p>
    <w:p w:rsidR="00EB1EE2" w:rsidRDefault="00EB1EE2">
      <w:pPr>
        <w:rPr>
          <w:color w:val="000000"/>
        </w:rPr>
      </w:pPr>
      <w:r>
        <w:rPr>
          <w:color w:val="000000"/>
        </w:rPr>
        <w:t xml:space="preserve">Cacciari, Massimo. </w:t>
      </w:r>
      <w:r>
        <w:rPr>
          <w:i/>
          <w:color w:val="000000"/>
        </w:rPr>
        <w:t xml:space="preserve">Soledad acogedora: De Leopardi a Celan. </w:t>
      </w:r>
      <w:r>
        <w:rPr>
          <w:color w:val="000000"/>
        </w:rPr>
        <w:t>Abada Editores, 2004.</w:t>
      </w:r>
    </w:p>
    <w:p w:rsidR="00EB1EE2" w:rsidRDefault="00EB1EE2"/>
    <w:sectPr w:rsidR="00EB1EE2">
      <w:pgSz w:w="11880" w:h="16800"/>
      <w:pgMar w:top="1418" w:right="1814" w:bottom="1418" w:left="2723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31"/>
    <w:rsid w:val="007C790E"/>
    <w:rsid w:val="007E2167"/>
    <w:rsid w:val="00A34555"/>
    <w:rsid w:val="00CF4674"/>
    <w:rsid w:val="00D42664"/>
    <w:rsid w:val="00EB1EE2"/>
    <w:rsid w:val="00E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455CB1C"/>
  <w14:defaultImageDpi w14:val="300"/>
  <w15:docId w15:val="{E77918AA-9F86-CE4F-83BC-6BD6EC1B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maquinadeltiempo.com/online/leopardi01/" TargetMode="External"/><Relationship Id="rId5" Type="http://schemas.openxmlformats.org/officeDocument/2006/relationships/hyperlink" Target="http://sanchezsottosanto.over-blog.es/article-32510070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1878</CharactersWithSpaces>
  <SharedDoc>false</SharedDoc>
  <HLinks>
    <vt:vector size="12" baseType="variant">
      <vt:variant>
        <vt:i4>7798861</vt:i4>
      </vt:variant>
      <vt:variant>
        <vt:i4>3</vt:i4>
      </vt:variant>
      <vt:variant>
        <vt:i4>0</vt:i4>
      </vt:variant>
      <vt:variant>
        <vt:i4>5</vt:i4>
      </vt:variant>
      <vt:variant>
        <vt:lpwstr>http://sanchezsottosanto.over-blog.es/article-32510070.html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2019-04-13T16:44:00Z</dcterms:created>
  <dcterms:modified xsi:type="dcterms:W3CDTF">2020-12-23T21:07:00Z</dcterms:modified>
</cp:coreProperties>
</file>