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474563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D06143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Aesthetic Criticism in English, 2000-</w:t>
      </w:r>
    </w:p>
    <w:p w:rsidR="00BF6B52" w:rsidRDefault="00BF6B52" w:rsidP="00C54795">
      <w:pPr>
        <w:ind w:left="709" w:hanging="709"/>
        <w:rPr>
          <w:b/>
          <w:szCs w:val="28"/>
          <w:lang w:val="en-US"/>
        </w:rPr>
      </w:pPr>
    </w:p>
    <w:p w:rsidR="00850E8B" w:rsidRPr="00850E8B" w:rsidRDefault="00850E8B" w:rsidP="00DF3584">
      <w:pPr>
        <w:ind w:left="0" w:firstLine="0"/>
        <w:rPr>
          <w:b/>
          <w:szCs w:val="28"/>
          <w:lang w:val="en-US"/>
        </w:rPr>
      </w:pPr>
    </w:p>
    <w:p w:rsidR="00850E8B" w:rsidRPr="00850E8B" w:rsidRDefault="00850E8B" w:rsidP="00850E8B">
      <w:pPr>
        <w:ind w:left="709" w:hanging="709"/>
        <w:rPr>
          <w:b/>
          <w:szCs w:val="28"/>
          <w:lang w:val="en-US"/>
        </w:rPr>
      </w:pPr>
    </w:p>
    <w:p w:rsidR="003168DD" w:rsidRPr="00442A74" w:rsidRDefault="003168DD" w:rsidP="003168DD">
      <w:pPr>
        <w:rPr>
          <w:lang w:val="en-US"/>
        </w:rPr>
      </w:pPr>
      <w:r w:rsidRPr="00442A74">
        <w:rPr>
          <w:lang w:val="en-US"/>
        </w:rPr>
        <w:t xml:space="preserve">Baldwin, E. "'The Retreat' by Henry Vaughan." </w:t>
      </w:r>
      <w:r w:rsidRPr="00442A74">
        <w:rPr>
          <w:i/>
          <w:lang w:val="en-US"/>
        </w:rPr>
        <w:t>Poem Analysis</w:t>
      </w:r>
      <w:r w:rsidRPr="00442A74">
        <w:rPr>
          <w:lang w:val="en-US"/>
        </w:rPr>
        <w:t xml:space="preserve"> 19 Feb. 2019.</w:t>
      </w:r>
    </w:p>
    <w:p w:rsidR="003168DD" w:rsidRPr="00442A74" w:rsidRDefault="003168DD" w:rsidP="003168DD">
      <w:pPr>
        <w:rPr>
          <w:lang w:val="en-US"/>
        </w:rPr>
      </w:pPr>
      <w:r w:rsidRPr="00442A74">
        <w:rPr>
          <w:lang w:val="en-US"/>
        </w:rPr>
        <w:tab/>
      </w:r>
      <w:hyperlink r:id="rId6" w:history="1">
        <w:r w:rsidRPr="00442A74">
          <w:rPr>
            <w:rStyle w:val="Hipervnculo"/>
            <w:lang w:val="en-US"/>
          </w:rPr>
          <w:t>https://poemanalysis.com/henry-vaughan/the-retreat/</w:t>
        </w:r>
      </w:hyperlink>
    </w:p>
    <w:p w:rsidR="003168DD" w:rsidRPr="00442A74" w:rsidRDefault="003168DD" w:rsidP="003168DD">
      <w:pPr>
        <w:rPr>
          <w:lang w:val="en-US"/>
        </w:rPr>
      </w:pPr>
      <w:r w:rsidRPr="00442A74">
        <w:rPr>
          <w:lang w:val="en-US"/>
        </w:rPr>
        <w:tab/>
        <w:t>2022</w:t>
      </w:r>
    </w:p>
    <w:p w:rsidR="008556BB" w:rsidRDefault="008556BB" w:rsidP="008556BB">
      <w:pPr>
        <w:rPr>
          <w:lang w:val="en-US"/>
        </w:rPr>
      </w:pPr>
      <w:r w:rsidRPr="00691F2F">
        <w:rPr>
          <w:lang w:val="en-US"/>
        </w:rPr>
        <w:t xml:space="preserve">Broomer, Ramona. </w:t>
      </w:r>
      <w:r>
        <w:rPr>
          <w:lang w:val="en-US"/>
        </w:rPr>
        <w:t>"</w:t>
      </w:r>
      <w:r w:rsidRPr="00791305">
        <w:rPr>
          <w:lang w:val="en-US"/>
        </w:rPr>
        <w:t>Meeting Myself as a Scholarly Practitioner: A Self-Study Exploring the Process of Integrating Instructional Technology into Introductory Theater Courses</w:t>
      </w:r>
      <w:r>
        <w:rPr>
          <w:lang w:val="en-US"/>
        </w:rPr>
        <w:t>."</w:t>
      </w:r>
      <w:r w:rsidRPr="00791305">
        <w:rPr>
          <w:lang w:val="en-US"/>
        </w:rPr>
        <w:t xml:space="preserve"> </w:t>
      </w:r>
      <w:r>
        <w:rPr>
          <w:lang w:val="en-US"/>
        </w:rPr>
        <w:t>Ph.</w:t>
      </w:r>
      <w:r w:rsidRPr="00791305">
        <w:rPr>
          <w:lang w:val="en-US"/>
        </w:rPr>
        <w:t>D</w:t>
      </w:r>
      <w:r>
        <w:rPr>
          <w:lang w:val="en-US"/>
        </w:rPr>
        <w:t>.</w:t>
      </w:r>
      <w:r w:rsidRPr="00791305">
        <w:rPr>
          <w:lang w:val="en-US"/>
        </w:rPr>
        <w:t xml:space="preserve"> diss</w:t>
      </w:r>
      <w:r>
        <w:rPr>
          <w:lang w:val="en-US"/>
        </w:rPr>
        <w:t>.</w:t>
      </w:r>
      <w:r w:rsidRPr="00791305">
        <w:rPr>
          <w:lang w:val="en-US"/>
        </w:rPr>
        <w:t xml:space="preserve"> Duquesne University</w:t>
      </w:r>
      <w:r>
        <w:rPr>
          <w:lang w:val="en-US"/>
        </w:rPr>
        <w:t>, 2021</w:t>
      </w:r>
      <w:r w:rsidRPr="00791305">
        <w:rPr>
          <w:lang w:val="en-US"/>
        </w:rPr>
        <w:t xml:space="preserve">. </w:t>
      </w:r>
      <w:r>
        <w:rPr>
          <w:lang w:val="en-US"/>
        </w:rPr>
        <w:t>Onlin</w:t>
      </w:r>
      <w:r w:rsidRPr="00791305">
        <w:rPr>
          <w:lang w:val="en-US"/>
        </w:rPr>
        <w:t>e</w:t>
      </w:r>
      <w:r>
        <w:rPr>
          <w:lang w:val="en-US"/>
        </w:rPr>
        <w:t xml:space="preserve"> at </w:t>
      </w:r>
      <w:r>
        <w:rPr>
          <w:i/>
          <w:lang w:val="en-US"/>
        </w:rPr>
        <w:t xml:space="preserve">Duquesne Scholarship </w:t>
      </w:r>
      <w:r w:rsidRPr="008556BB">
        <w:rPr>
          <w:i/>
          <w:lang w:val="en-US"/>
        </w:rPr>
        <w:t>C</w:t>
      </w:r>
      <w:r w:rsidRPr="00691F2F">
        <w:rPr>
          <w:i/>
          <w:lang w:val="en-US"/>
        </w:rPr>
        <w:t>ollection.*</w:t>
      </w:r>
    </w:p>
    <w:p w:rsidR="008556BB" w:rsidRPr="0081036B" w:rsidRDefault="008556BB" w:rsidP="008556BB">
      <w:pPr>
        <w:ind w:hanging="1"/>
        <w:rPr>
          <w:lang w:val="en-US"/>
        </w:rPr>
      </w:pPr>
      <w:hyperlink r:id="rId7" w:history="1">
        <w:r w:rsidRPr="0083708B">
          <w:rPr>
            <w:rStyle w:val="Hipervnculo"/>
            <w:lang w:val="en-US"/>
          </w:rPr>
          <w:t>https://dsc.duq.edu/etd/1964</w:t>
        </w:r>
      </w:hyperlink>
      <w:r w:rsidRPr="0081036B">
        <w:rPr>
          <w:color w:val="30608E"/>
          <w:lang w:val="en-US"/>
        </w:rPr>
        <w:t xml:space="preserve"> </w:t>
      </w:r>
    </w:p>
    <w:p w:rsidR="008556BB" w:rsidRPr="008556BB" w:rsidRDefault="008556BB" w:rsidP="008556BB">
      <w:pPr>
        <w:rPr>
          <w:lang w:val="en-US"/>
        </w:rPr>
      </w:pPr>
      <w:r w:rsidRPr="0081036B">
        <w:rPr>
          <w:lang w:val="en-US"/>
        </w:rPr>
        <w:tab/>
      </w:r>
      <w:r w:rsidRPr="008556BB">
        <w:rPr>
          <w:lang w:val="en-US"/>
        </w:rPr>
        <w:t>2022</w:t>
      </w:r>
    </w:p>
    <w:p w:rsidR="00FC7845" w:rsidRPr="00FC7845" w:rsidRDefault="00FC7845" w:rsidP="00FC7845">
      <w:pPr>
        <w:rPr>
          <w:lang w:val="en-US"/>
        </w:rPr>
      </w:pPr>
      <w:bookmarkStart w:id="2" w:name="_GoBack"/>
      <w:bookmarkEnd w:id="2"/>
      <w:r w:rsidRPr="00993431">
        <w:rPr>
          <w:lang w:val="en-US"/>
        </w:rPr>
        <w:t xml:space="preserve">Cox, Octavia. "Laurence Sterne – </w:t>
      </w:r>
      <w:r w:rsidRPr="00993431">
        <w:rPr>
          <w:i/>
          <w:lang w:val="en-US"/>
        </w:rPr>
        <w:t>Tristram Shandy</w:t>
      </w:r>
      <w:r>
        <w:rPr>
          <w:lang w:val="en-US"/>
        </w:rPr>
        <w:t xml:space="preserve"> – Narrative technique – Development of the Novel genre in the 18</w:t>
      </w:r>
      <w:r w:rsidRPr="00993431">
        <w:rPr>
          <w:vertAlign w:val="superscript"/>
          <w:lang w:val="en-US"/>
        </w:rPr>
        <w:t>th</w:t>
      </w:r>
      <w:r>
        <w:rPr>
          <w:lang w:val="en-US"/>
        </w:rPr>
        <w:t xml:space="preserve"> c." Video tutorial. </w:t>
      </w:r>
      <w:r w:rsidRPr="00FC7845">
        <w:rPr>
          <w:i/>
          <w:lang w:val="en-US"/>
        </w:rPr>
        <w:t>YouTube (Dr. Octavia Cox)</w:t>
      </w:r>
      <w:r w:rsidRPr="00FC7845">
        <w:rPr>
          <w:lang w:val="en-US"/>
        </w:rPr>
        <w:t xml:space="preserve"> 9 Oct. 2020.*</w:t>
      </w:r>
    </w:p>
    <w:p w:rsidR="00FC7845" w:rsidRPr="00FC7845" w:rsidRDefault="00FC7845" w:rsidP="00FC7845">
      <w:pPr>
        <w:jc w:val="left"/>
        <w:rPr>
          <w:lang w:val="en-US"/>
        </w:rPr>
      </w:pPr>
      <w:r w:rsidRPr="00FC7845">
        <w:rPr>
          <w:lang w:val="en-US"/>
        </w:rPr>
        <w:tab/>
      </w:r>
      <w:hyperlink r:id="rId8" w:history="1">
        <w:r w:rsidRPr="00FC7845">
          <w:rPr>
            <w:rStyle w:val="Hipervnculo"/>
            <w:lang w:val="en-US"/>
          </w:rPr>
          <w:t>https://youtu.be/tRidWVQ9HYY</w:t>
        </w:r>
      </w:hyperlink>
    </w:p>
    <w:p w:rsidR="00FC7845" w:rsidRPr="00FC7845" w:rsidRDefault="00FC7845" w:rsidP="00FC7845">
      <w:pPr>
        <w:jc w:val="left"/>
        <w:rPr>
          <w:lang w:val="en-US"/>
        </w:rPr>
      </w:pPr>
      <w:r w:rsidRPr="00FC7845">
        <w:rPr>
          <w:lang w:val="en-US"/>
        </w:rPr>
        <w:tab/>
        <w:t>2021</w:t>
      </w:r>
    </w:p>
    <w:p w:rsidR="0090334D" w:rsidRPr="008162D2" w:rsidRDefault="0090334D" w:rsidP="0090334D">
      <w:pPr>
        <w:rPr>
          <w:szCs w:val="28"/>
          <w:lang w:val="en-US"/>
        </w:rPr>
      </w:pPr>
      <w:r w:rsidRPr="004876C6">
        <w:rPr>
          <w:szCs w:val="28"/>
          <w:lang w:val="en-US"/>
        </w:rPr>
        <w:t xml:space="preserve">Francis, Heather. "Aristotle's </w:t>
      </w:r>
      <w:r w:rsidRPr="004876C6">
        <w:rPr>
          <w:i/>
          <w:szCs w:val="28"/>
          <w:lang w:val="en-US"/>
        </w:rPr>
        <w:t>Poeti</w:t>
      </w:r>
      <w:r>
        <w:rPr>
          <w:i/>
          <w:szCs w:val="28"/>
          <w:lang w:val="en-US"/>
        </w:rPr>
        <w:t>cs</w:t>
      </w:r>
      <w:r>
        <w:rPr>
          <w:szCs w:val="28"/>
          <w:lang w:val="en-US"/>
        </w:rPr>
        <w:t xml:space="preserve"> and Aesthetic Design." </w:t>
      </w:r>
      <w:r>
        <w:rPr>
          <w:i/>
          <w:szCs w:val="28"/>
          <w:lang w:val="en-US"/>
        </w:rPr>
        <w:t>TechTrends</w:t>
      </w:r>
      <w:r>
        <w:rPr>
          <w:szCs w:val="28"/>
          <w:lang w:val="en-US"/>
        </w:rPr>
        <w:t xml:space="preserve"> 65 (2021): 686-88.*</w:t>
      </w:r>
    </w:p>
    <w:p w:rsidR="0090334D" w:rsidRPr="003855B9" w:rsidRDefault="0090334D" w:rsidP="0090334D">
      <w:pPr>
        <w:rPr>
          <w:szCs w:val="28"/>
          <w:lang w:val="en-US"/>
        </w:rPr>
      </w:pPr>
      <w:r w:rsidRPr="004876C6">
        <w:rPr>
          <w:szCs w:val="28"/>
          <w:lang w:val="en-US"/>
        </w:rPr>
        <w:tab/>
      </w:r>
      <w:hyperlink r:id="rId9" w:history="1">
        <w:r w:rsidRPr="003855B9">
          <w:rPr>
            <w:rStyle w:val="Hipervnculo"/>
            <w:szCs w:val="28"/>
            <w:lang w:val="en-US"/>
          </w:rPr>
          <w:t>https://link.springer.com/article/10.1007/s11528-021-00643-3</w:t>
        </w:r>
      </w:hyperlink>
      <w:r w:rsidRPr="003855B9">
        <w:rPr>
          <w:szCs w:val="28"/>
          <w:lang w:val="en-US"/>
        </w:rPr>
        <w:tab/>
      </w:r>
    </w:p>
    <w:p w:rsidR="0090334D" w:rsidRPr="00CA29FC" w:rsidRDefault="0090334D" w:rsidP="0090334D">
      <w:pPr>
        <w:rPr>
          <w:szCs w:val="28"/>
          <w:lang w:val="en-US"/>
        </w:rPr>
      </w:pPr>
      <w:r w:rsidRPr="003855B9">
        <w:rPr>
          <w:szCs w:val="28"/>
          <w:lang w:val="en-US"/>
        </w:rPr>
        <w:tab/>
      </w:r>
      <w:r>
        <w:rPr>
          <w:szCs w:val="28"/>
          <w:lang w:val="en-US"/>
        </w:rPr>
        <w:t>2022</w:t>
      </w:r>
    </w:p>
    <w:p w:rsidR="00E14205" w:rsidRDefault="00E14205" w:rsidP="00E14205">
      <w:pPr>
        <w:rPr>
          <w:lang w:val="en-US"/>
        </w:rPr>
      </w:pPr>
      <w:r w:rsidRPr="00483CFB">
        <w:rPr>
          <w:lang w:val="en-US"/>
        </w:rPr>
        <w:t xml:space="preserve">Gray, Patrick. (Durham U). "Shakespeare </w:t>
      </w:r>
      <w:r>
        <w:rPr>
          <w:lang w:val="en-US"/>
        </w:rPr>
        <w:t xml:space="preserve">versus Aristotle: Anagnorisis, Repentance, and Acknowledgement." </w:t>
      </w:r>
      <w:r>
        <w:rPr>
          <w:i/>
          <w:lang w:val="en-US"/>
        </w:rPr>
        <w:t>Journal of Medieval and Early Modern Studies</w:t>
      </w:r>
      <w:r>
        <w:rPr>
          <w:lang w:val="en-US"/>
        </w:rPr>
        <w:t xml:space="preserve"> 49.1 (Jan. 2019): 85-111.</w:t>
      </w:r>
    </w:p>
    <w:p w:rsidR="00E14205" w:rsidRDefault="00E14205" w:rsidP="00E14205">
      <w:pPr>
        <w:rPr>
          <w:lang w:val="en-US"/>
        </w:rPr>
      </w:pPr>
      <w:r>
        <w:rPr>
          <w:lang w:val="en-US"/>
        </w:rPr>
        <w:tab/>
        <w:t xml:space="preserve">DOI: 10.1215/10829636-7279648 </w:t>
      </w:r>
    </w:p>
    <w:p w:rsidR="00E14205" w:rsidRDefault="00E14205" w:rsidP="00E14205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8665E5">
          <w:rPr>
            <w:rStyle w:val="Hipervnculo"/>
            <w:lang w:val="en-US"/>
          </w:rPr>
          <w:t>https://read.dukeupress.edu/jmems/article-pdf/49/1/85/559319/0490085.pdf</w:t>
        </w:r>
      </w:hyperlink>
      <w:r>
        <w:rPr>
          <w:lang w:val="en-US"/>
        </w:rPr>
        <w:t xml:space="preserve"> </w:t>
      </w:r>
    </w:p>
    <w:p w:rsidR="00E14205" w:rsidRDefault="00E14205" w:rsidP="00E14205">
      <w:pPr>
        <w:rPr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Academia.*</w:t>
      </w:r>
    </w:p>
    <w:p w:rsidR="00E14205" w:rsidRDefault="00E14205" w:rsidP="00E14205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8665E5">
          <w:rPr>
            <w:rStyle w:val="Hipervnculo"/>
            <w:lang w:val="en-US"/>
          </w:rPr>
          <w:t>https://www.academia.edu/38175938/</w:t>
        </w:r>
      </w:hyperlink>
    </w:p>
    <w:p w:rsidR="00E14205" w:rsidRDefault="00E14205" w:rsidP="00E14205">
      <w:pPr>
        <w:rPr>
          <w:lang w:val="en-US"/>
        </w:rPr>
      </w:pPr>
      <w:r>
        <w:rPr>
          <w:lang w:val="en-US"/>
        </w:rPr>
        <w:tab/>
      </w:r>
      <w:r w:rsidRPr="003F7E39">
        <w:rPr>
          <w:lang w:val="en-US"/>
        </w:rPr>
        <w:t>2021</w:t>
      </w:r>
    </w:p>
    <w:p w:rsidR="00C043D5" w:rsidRPr="00442A74" w:rsidRDefault="00C043D5" w:rsidP="00C043D5">
      <w:pPr>
        <w:rPr>
          <w:lang w:val="en-US"/>
        </w:rPr>
      </w:pPr>
      <w:r w:rsidRPr="00442A74">
        <w:rPr>
          <w:lang w:val="en-US"/>
        </w:rPr>
        <w:t xml:space="preserve">Interesting Literature. "A Short Analysis of Henry Vaughan's 'The Retreat'." </w:t>
      </w:r>
      <w:r w:rsidRPr="00442A74">
        <w:rPr>
          <w:i/>
          <w:lang w:val="en-US"/>
        </w:rPr>
        <w:t xml:space="preserve">Interesting Literature </w:t>
      </w:r>
      <w:r w:rsidRPr="00442A74">
        <w:rPr>
          <w:lang w:val="en-US"/>
        </w:rPr>
        <w:t>(Oct. 2016).</w:t>
      </w:r>
    </w:p>
    <w:p w:rsidR="00C043D5" w:rsidRPr="00442A74" w:rsidRDefault="00C043D5" w:rsidP="00C043D5">
      <w:pPr>
        <w:rPr>
          <w:lang w:val="en-US"/>
        </w:rPr>
      </w:pPr>
      <w:r w:rsidRPr="00442A74">
        <w:rPr>
          <w:lang w:val="en-US"/>
        </w:rPr>
        <w:lastRenderedPageBreak/>
        <w:tab/>
      </w:r>
      <w:hyperlink r:id="rId12" w:history="1">
        <w:r w:rsidRPr="00442A74">
          <w:rPr>
            <w:rStyle w:val="Hipervnculo"/>
            <w:lang w:val="en-US"/>
          </w:rPr>
          <w:t>https://interestingliterature.com/2016/10/a-short-analysis-of-henry-vaughans-the-retreat/</w:t>
        </w:r>
      </w:hyperlink>
    </w:p>
    <w:p w:rsidR="00C043D5" w:rsidRPr="00C043D5" w:rsidRDefault="00C043D5" w:rsidP="00C043D5">
      <w:pPr>
        <w:rPr>
          <w:lang w:val="en-US"/>
        </w:rPr>
      </w:pPr>
      <w:r w:rsidRPr="00442A74">
        <w:rPr>
          <w:lang w:val="en-US"/>
        </w:rPr>
        <w:tab/>
      </w:r>
      <w:r w:rsidRPr="00C043D5">
        <w:rPr>
          <w:lang w:val="en-US"/>
        </w:rPr>
        <w:t>2022</w:t>
      </w:r>
    </w:p>
    <w:p w:rsidR="00D06143" w:rsidRPr="00752189" w:rsidRDefault="00D06143" w:rsidP="00D06143">
      <w:pPr>
        <w:rPr>
          <w:lang w:val="en-US"/>
        </w:rPr>
      </w:pPr>
      <w:r w:rsidRPr="00752189">
        <w:rPr>
          <w:lang w:val="en-US"/>
        </w:rPr>
        <w:t xml:space="preserve">Maguire, Tom. </w:t>
      </w:r>
      <w:r w:rsidRPr="00752189">
        <w:rPr>
          <w:i/>
          <w:lang w:val="en-US"/>
        </w:rPr>
        <w:t>Performing Story on the Conte</w:t>
      </w:r>
      <w:r>
        <w:rPr>
          <w:i/>
          <w:lang w:val="en-US"/>
        </w:rPr>
        <w:t>mporary Stage.</w:t>
      </w:r>
      <w:r>
        <w:rPr>
          <w:lang w:val="en-US"/>
        </w:rPr>
        <w:t xml:space="preserve"> Basingstoke: Palgrave Macmillan, 2015.*</w:t>
      </w:r>
    </w:p>
    <w:p w:rsidR="00135307" w:rsidRDefault="00135307" w:rsidP="00135307">
      <w:pPr>
        <w:rPr>
          <w:lang w:val="en-US"/>
        </w:rPr>
      </w:pPr>
      <w:r w:rsidRPr="00D66CA5">
        <w:rPr>
          <w:lang w:val="en-US"/>
        </w:rPr>
        <w:t xml:space="preserve">Majumdar, Rohit. </w:t>
      </w:r>
      <w:r>
        <w:rPr>
          <w:lang w:val="en-US"/>
        </w:rPr>
        <w:t xml:space="preserve">"Brechts Alienation-Effect and Its Theatrical Potency: </w:t>
      </w:r>
      <w:r w:rsidRPr="00401D5C">
        <w:rPr>
          <w:lang w:val="en-US"/>
        </w:rPr>
        <w:t xml:space="preserve">A critique of Brecht’s Alienation technique with Shakespearean Parallels (December 20, 2021). Available at </w:t>
      </w:r>
      <w:r w:rsidRPr="00401D5C">
        <w:rPr>
          <w:i/>
          <w:lang w:val="en-US"/>
        </w:rPr>
        <w:t>SSRN.*</w:t>
      </w:r>
      <w:r w:rsidRPr="00401D5C">
        <w:rPr>
          <w:lang w:val="en-US"/>
        </w:rPr>
        <w:t xml:space="preserve"> </w:t>
      </w:r>
    </w:p>
    <w:p w:rsidR="00135307" w:rsidRDefault="00474563" w:rsidP="00135307">
      <w:pPr>
        <w:ind w:hanging="1"/>
        <w:rPr>
          <w:lang w:val="en-US"/>
        </w:rPr>
      </w:pPr>
      <w:hyperlink r:id="rId13" w:history="1">
        <w:r w:rsidR="00135307" w:rsidRPr="00035409">
          <w:rPr>
            <w:rStyle w:val="Hipervnculo"/>
            <w:lang w:val="en-US"/>
          </w:rPr>
          <w:t>https://ssrn.com/abstract=3989768</w:t>
        </w:r>
      </w:hyperlink>
      <w:r w:rsidR="00135307" w:rsidRPr="00401D5C">
        <w:rPr>
          <w:lang w:val="en-US"/>
        </w:rPr>
        <w:t xml:space="preserve"> </w:t>
      </w:r>
    </w:p>
    <w:p w:rsidR="00135307" w:rsidRPr="00401D5C" w:rsidRDefault="00474563" w:rsidP="00135307">
      <w:pPr>
        <w:ind w:hanging="1"/>
        <w:rPr>
          <w:sz w:val="24"/>
          <w:lang w:val="en-US"/>
        </w:rPr>
      </w:pPr>
      <w:hyperlink r:id="rId14" w:history="1">
        <w:r w:rsidR="00135307" w:rsidRPr="00035409">
          <w:rPr>
            <w:rStyle w:val="Hipervnculo"/>
            <w:lang w:val="en-US"/>
          </w:rPr>
          <w:t xml:space="preserve">http://dx.doi.org/10.2139/ssrn.3989768 </w:t>
        </w:r>
      </w:hyperlink>
    </w:p>
    <w:p w:rsidR="00135307" w:rsidRPr="00135307" w:rsidRDefault="00135307" w:rsidP="00135307">
      <w:pPr>
        <w:rPr>
          <w:lang w:val="en-US"/>
        </w:rPr>
      </w:pPr>
      <w:r>
        <w:rPr>
          <w:lang w:val="en-US"/>
        </w:rPr>
        <w:tab/>
      </w:r>
      <w:r w:rsidRPr="00135307">
        <w:rPr>
          <w:lang w:val="en-US"/>
        </w:rPr>
        <w:t>2022</w:t>
      </w:r>
    </w:p>
    <w:p w:rsidR="00A73233" w:rsidRPr="00FE7A07" w:rsidRDefault="00A73233" w:rsidP="00A73233">
      <w:pPr>
        <w:rPr>
          <w:lang w:val="en-US"/>
        </w:rPr>
      </w:pPr>
      <w:r>
        <w:rPr>
          <w:lang w:val="en-US"/>
        </w:rPr>
        <w:t xml:space="preserve">Orton, Barbara J. "A Wild Ride: Following the Turns in Rochester's 'The Imperfect Enjoyment'." </w:t>
      </w:r>
      <w:r>
        <w:rPr>
          <w:i/>
          <w:lang w:val="en-US"/>
        </w:rPr>
        <w:t>Voltage Poetry</w:t>
      </w:r>
      <w:r>
        <w:rPr>
          <w:lang w:val="en-US"/>
        </w:rPr>
        <w:t xml:space="preserve"> 13 Dec. 2012.*</w:t>
      </w:r>
    </w:p>
    <w:p w:rsidR="00A73233" w:rsidRDefault="00A73233" w:rsidP="00A73233">
      <w:pPr>
        <w:rPr>
          <w:lang w:val="en-US"/>
        </w:rPr>
      </w:pPr>
      <w:r>
        <w:rPr>
          <w:lang w:val="en-US"/>
        </w:rPr>
        <w:tab/>
      </w:r>
      <w:hyperlink r:id="rId15" w:history="1">
        <w:r w:rsidRPr="00474BFC">
          <w:rPr>
            <w:rStyle w:val="Hipervnculo"/>
            <w:lang w:val="en-US"/>
          </w:rPr>
          <w:t>https://voltagepoetry.com/2012/12/13/barbara-ortons-a-wild-ride-following-the-turns-in-rochesters-the-imperfect-enjoyment/</w:t>
        </w:r>
      </w:hyperlink>
    </w:p>
    <w:p w:rsidR="00A73233" w:rsidRPr="00A73233" w:rsidRDefault="00A73233" w:rsidP="00A73233">
      <w:pPr>
        <w:rPr>
          <w:lang w:val="en-US"/>
        </w:rPr>
      </w:pPr>
      <w:r>
        <w:rPr>
          <w:lang w:val="en-US"/>
        </w:rPr>
        <w:tab/>
      </w:r>
      <w:r w:rsidRPr="00A73233">
        <w:rPr>
          <w:lang w:val="en-US"/>
        </w:rPr>
        <w:t>2022</w:t>
      </w:r>
    </w:p>
    <w:p w:rsidR="00E15C32" w:rsidRPr="00531B8F" w:rsidRDefault="00E15C32" w:rsidP="00E15C32">
      <w:pPr>
        <w:rPr>
          <w:lang w:val="en-US"/>
        </w:rPr>
      </w:pPr>
      <w:r w:rsidRPr="00531B8F">
        <w:rPr>
          <w:lang w:val="en-US"/>
        </w:rPr>
        <w:t>Phillips, Mark Salber. "What Is Tradition When It Is Not 'Invented'? A Historiographical Introduction."</w:t>
      </w:r>
      <w:r>
        <w:rPr>
          <w:lang w:val="en-US"/>
        </w:rPr>
        <w:t xml:space="preserve"> In</w:t>
      </w:r>
      <w:r w:rsidRPr="00531B8F">
        <w:rPr>
          <w:lang w:val="en-US"/>
        </w:rPr>
        <w:t xml:space="preserve"> </w:t>
      </w:r>
      <w:r w:rsidRPr="00531B8F">
        <w:rPr>
          <w:i/>
          <w:lang w:val="en-US"/>
        </w:rPr>
        <w:t>Questions of Tradition.</w:t>
      </w:r>
      <w:r w:rsidRPr="00531B8F">
        <w:rPr>
          <w:lang w:val="en-US"/>
        </w:rPr>
        <w:t xml:space="preserve"> Ed. </w:t>
      </w:r>
      <w:r>
        <w:rPr>
          <w:lang w:val="en-US"/>
        </w:rPr>
        <w:t xml:space="preserve">Mark Salber </w:t>
      </w:r>
      <w:r w:rsidRPr="00531B8F">
        <w:rPr>
          <w:lang w:val="en-US"/>
        </w:rPr>
        <w:t>Phil</w:t>
      </w:r>
      <w:r>
        <w:rPr>
          <w:lang w:val="en-US"/>
        </w:rPr>
        <w:t>l</w:t>
      </w:r>
      <w:r w:rsidRPr="00531B8F">
        <w:rPr>
          <w:lang w:val="en-US"/>
        </w:rPr>
        <w:t>ips and Gordon Schochet. Toronto: U of Toronto P, 2004. 3-29.</w:t>
      </w:r>
    </w:p>
    <w:p w:rsidR="00E15C32" w:rsidRPr="00C65EBB" w:rsidRDefault="00E15C32" w:rsidP="00E15C32">
      <w:pPr>
        <w:rPr>
          <w:lang w:val="en-US"/>
        </w:rPr>
      </w:pPr>
      <w:r>
        <w:rPr>
          <w:lang w:val="en-US"/>
        </w:rPr>
        <w:t>_____.</w:t>
      </w:r>
      <w:r w:rsidRPr="00C65EBB">
        <w:rPr>
          <w:lang w:val="en-US"/>
        </w:rPr>
        <w:t xml:space="preserve"> "2. Adam Smith, Belletrist." In </w:t>
      </w:r>
      <w:r w:rsidRPr="00C65EBB">
        <w:rPr>
          <w:i/>
          <w:lang w:val="en-US"/>
        </w:rPr>
        <w:t xml:space="preserve">The Cambridge Companion to Adam Smith. </w:t>
      </w:r>
      <w:r w:rsidRPr="00C65EBB">
        <w:rPr>
          <w:lang w:val="en-US"/>
        </w:rPr>
        <w:t>Ed. Knud Haakonssen. Cambridge: Cambridge UP, 2006. 57-78.*</w:t>
      </w:r>
    </w:p>
    <w:p w:rsidR="00E15C32" w:rsidRPr="00531B8F" w:rsidRDefault="00E15C32" w:rsidP="00E15C32">
      <w:pPr>
        <w:rPr>
          <w:lang w:val="en-US"/>
        </w:rPr>
      </w:pPr>
      <w:r w:rsidRPr="00531B8F">
        <w:rPr>
          <w:lang w:val="en-US"/>
        </w:rPr>
        <w:t>Phillips, Mark Salber</w:t>
      </w:r>
      <w:r>
        <w:rPr>
          <w:lang w:val="en-US"/>
        </w:rPr>
        <w:t>, and Gordon Schochet, eds.</w:t>
      </w:r>
      <w:r w:rsidRPr="00531B8F">
        <w:rPr>
          <w:lang w:val="en-US"/>
        </w:rPr>
        <w:t xml:space="preserve"> </w:t>
      </w:r>
      <w:r w:rsidRPr="00531B8F">
        <w:rPr>
          <w:i/>
          <w:lang w:val="en-US"/>
        </w:rPr>
        <w:t>Questions of Tradition.</w:t>
      </w:r>
      <w:r w:rsidRPr="00531B8F">
        <w:rPr>
          <w:lang w:val="en-US"/>
        </w:rPr>
        <w:t xml:space="preserve"> Toronto: U of Toronto P, 2004. 3-29.</w:t>
      </w:r>
    </w:p>
    <w:p w:rsidR="008225F5" w:rsidRDefault="00EF50F9" w:rsidP="00EF50F9">
      <w:pPr>
        <w:rPr>
          <w:lang w:val="en-US"/>
        </w:rPr>
      </w:pPr>
      <w:r>
        <w:rPr>
          <w:lang w:val="en-US"/>
        </w:rPr>
        <w:t xml:space="preserve">Woods, Gillian, and Sarah Dustagheer, eds. </w:t>
      </w:r>
      <w:r>
        <w:rPr>
          <w:i/>
          <w:lang w:val="en-US"/>
        </w:rPr>
        <w:t>Stage Directions and Shakespearean Theatre.</w:t>
      </w:r>
      <w:r>
        <w:rPr>
          <w:lang w:val="en-US"/>
        </w:rPr>
        <w:t xml:space="preserve"> London: Blomsury, 2017. </w:t>
      </w:r>
    </w:p>
    <w:p w:rsidR="00EF50F9" w:rsidRPr="00764102" w:rsidRDefault="00EF50F9" w:rsidP="00EF50F9">
      <w:pPr>
        <w:rPr>
          <w:b/>
          <w:szCs w:val="28"/>
          <w:lang w:val="en-US"/>
        </w:rPr>
      </w:pPr>
    </w:p>
    <w:sectPr w:rsidR="00EF50F9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35307"/>
    <w:rsid w:val="00154785"/>
    <w:rsid w:val="001622E8"/>
    <w:rsid w:val="001A0136"/>
    <w:rsid w:val="001A1433"/>
    <w:rsid w:val="001A1F22"/>
    <w:rsid w:val="001A1FFB"/>
    <w:rsid w:val="001C4A16"/>
    <w:rsid w:val="001D442C"/>
    <w:rsid w:val="001F7A62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168DD"/>
    <w:rsid w:val="0032135D"/>
    <w:rsid w:val="00344BCF"/>
    <w:rsid w:val="00346ECA"/>
    <w:rsid w:val="00357D0F"/>
    <w:rsid w:val="00363410"/>
    <w:rsid w:val="0036596F"/>
    <w:rsid w:val="003960D4"/>
    <w:rsid w:val="003A3521"/>
    <w:rsid w:val="003A5DE2"/>
    <w:rsid w:val="003C3FC8"/>
    <w:rsid w:val="003D65CA"/>
    <w:rsid w:val="003D68F4"/>
    <w:rsid w:val="003E3E68"/>
    <w:rsid w:val="003E713C"/>
    <w:rsid w:val="004124FC"/>
    <w:rsid w:val="00427961"/>
    <w:rsid w:val="004417E2"/>
    <w:rsid w:val="0045024C"/>
    <w:rsid w:val="00473D69"/>
    <w:rsid w:val="00474563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556BB"/>
    <w:rsid w:val="00860DEA"/>
    <w:rsid w:val="00876212"/>
    <w:rsid w:val="008B2305"/>
    <w:rsid w:val="008D3F10"/>
    <w:rsid w:val="008E4BBE"/>
    <w:rsid w:val="0090334D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6AEA"/>
    <w:rsid w:val="00A62CF0"/>
    <w:rsid w:val="00A64A97"/>
    <w:rsid w:val="00A70E50"/>
    <w:rsid w:val="00A73233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32B2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043D5"/>
    <w:rsid w:val="00C22CBE"/>
    <w:rsid w:val="00C24965"/>
    <w:rsid w:val="00C454AC"/>
    <w:rsid w:val="00C54795"/>
    <w:rsid w:val="00C64B5B"/>
    <w:rsid w:val="00C7182A"/>
    <w:rsid w:val="00C719D0"/>
    <w:rsid w:val="00C80D1E"/>
    <w:rsid w:val="00C81A18"/>
    <w:rsid w:val="00CD4BAA"/>
    <w:rsid w:val="00CF34E0"/>
    <w:rsid w:val="00CF7EEF"/>
    <w:rsid w:val="00D00C06"/>
    <w:rsid w:val="00D06143"/>
    <w:rsid w:val="00D17B96"/>
    <w:rsid w:val="00D25936"/>
    <w:rsid w:val="00D3477D"/>
    <w:rsid w:val="00D54AC0"/>
    <w:rsid w:val="00D56B73"/>
    <w:rsid w:val="00D8223A"/>
    <w:rsid w:val="00D872B7"/>
    <w:rsid w:val="00DA3414"/>
    <w:rsid w:val="00DA7957"/>
    <w:rsid w:val="00DD5E37"/>
    <w:rsid w:val="00DE38E5"/>
    <w:rsid w:val="00DF3584"/>
    <w:rsid w:val="00E00580"/>
    <w:rsid w:val="00E10F83"/>
    <w:rsid w:val="00E14205"/>
    <w:rsid w:val="00E15C32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EF50F9"/>
    <w:rsid w:val="00F0109E"/>
    <w:rsid w:val="00F35C2F"/>
    <w:rsid w:val="00F40D0F"/>
    <w:rsid w:val="00F41293"/>
    <w:rsid w:val="00F859A7"/>
    <w:rsid w:val="00FB6970"/>
    <w:rsid w:val="00FC7845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RidWVQ9HYY" TargetMode="External"/><Relationship Id="rId13" Type="http://schemas.openxmlformats.org/officeDocument/2006/relationships/hyperlink" Target="https://ssrn.com/abstract=3989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c.duq.edu/etd/1964" TargetMode="External"/><Relationship Id="rId12" Type="http://schemas.openxmlformats.org/officeDocument/2006/relationships/hyperlink" Target="https://interestingliterature.com/2016/10/a-short-analysis-of-henry-vaughans-the-retrea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emanalysis.com/henry-vaughan/the-retreat/" TargetMode="External"/><Relationship Id="rId11" Type="http://schemas.openxmlformats.org/officeDocument/2006/relationships/hyperlink" Target="https://www.academia.edu/38175938/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voltagepoetry.com/2012/12/13/barbara-ortons-a-wild-ride-following-the-turns-in-rochesters-the-imperfect-enjoyment/" TargetMode="External"/><Relationship Id="rId10" Type="http://schemas.openxmlformats.org/officeDocument/2006/relationships/hyperlink" Target="https://read.dukeupress.edu/jmems/article-pdf/49/1/85/559319/04900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11528-021-00643-3" TargetMode="External"/><Relationship Id="rId14" Type="http://schemas.openxmlformats.org/officeDocument/2006/relationships/hyperlink" Target="http://dx.doi.org/10.2139/ssrn.3989768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3506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14</cp:revision>
  <dcterms:created xsi:type="dcterms:W3CDTF">2021-06-12T16:53:00Z</dcterms:created>
  <dcterms:modified xsi:type="dcterms:W3CDTF">2022-07-17T17:26:00Z</dcterms:modified>
</cp:coreProperties>
</file>