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CF" w:rsidRDefault="0067377F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from</w:t>
      </w:r>
    </w:p>
    <w:p w:rsidR="004A01CF" w:rsidRDefault="0067377F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4A01CF" w:rsidRDefault="0067377F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4A01CF" w:rsidRDefault="0067377F">
      <w:pPr>
        <w:ind w:right="-1"/>
        <w:jc w:val="center"/>
        <w:rPr>
          <w:sz w:val="24"/>
        </w:rPr>
      </w:pPr>
      <w:r>
        <w:rPr>
          <w:sz w:val="24"/>
        </w:rPr>
        <w:t>by José Ánge</w:t>
      </w:r>
      <w:r>
        <w:rPr>
          <w:sz w:val="24"/>
        </w:rPr>
        <w:t xml:space="preserve">l </w:t>
      </w:r>
      <w:r>
        <w:rPr>
          <w:smallCaps/>
          <w:sz w:val="24"/>
        </w:rPr>
        <w:t>García Landa</w:t>
      </w:r>
    </w:p>
    <w:p w:rsidR="004A01CF" w:rsidRDefault="0067377F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4A01CF" w:rsidRDefault="0067377F">
      <w:pPr>
        <w:jc w:val="center"/>
      </w:pPr>
    </w:p>
    <w:bookmarkEnd w:id="0"/>
    <w:bookmarkEnd w:id="1"/>
    <w:p w:rsidR="004A01CF" w:rsidRDefault="0067377F">
      <w:pPr>
        <w:jc w:val="center"/>
      </w:pPr>
    </w:p>
    <w:p w:rsidR="004A01CF" w:rsidRPr="00FE62FF" w:rsidRDefault="0067377F" w:rsidP="004A01CF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Beatriz González Moreno</w:t>
      </w:r>
    </w:p>
    <w:p w:rsidR="004A01CF" w:rsidRDefault="0067377F"/>
    <w:p w:rsidR="004A01CF" w:rsidRPr="00DB432F" w:rsidRDefault="0067377F">
      <w:pPr>
        <w:rPr>
          <w:sz w:val="24"/>
        </w:rPr>
      </w:pPr>
      <w:r w:rsidRPr="00DB432F">
        <w:rPr>
          <w:sz w:val="24"/>
        </w:rPr>
        <w:t>(Spanish Anglist, member of AEDEAN, U de Castilla-La Mancha)</w:t>
      </w:r>
    </w:p>
    <w:p w:rsidR="004A01CF" w:rsidRDefault="0067377F"/>
    <w:p w:rsidR="004A01CF" w:rsidRDefault="0067377F"/>
    <w:p w:rsidR="004A01CF" w:rsidRPr="00FE62FF" w:rsidRDefault="0067377F">
      <w:pPr>
        <w:rPr>
          <w:b/>
        </w:rPr>
      </w:pPr>
      <w:r>
        <w:rPr>
          <w:b/>
        </w:rPr>
        <w:t>Works</w:t>
      </w:r>
    </w:p>
    <w:p w:rsidR="004A01CF" w:rsidRDefault="0067377F"/>
    <w:p w:rsidR="004A01CF" w:rsidRDefault="0067377F">
      <w:r>
        <w:t xml:space="preserve">González Moreno, Beatriz. "The Illusion of Representation: The Elusive Sublime." In </w:t>
      </w:r>
      <w:r>
        <w:rPr>
          <w:i/>
        </w:rPr>
        <w:t>Fifty Years of English Studi</w:t>
      </w:r>
      <w:r>
        <w:rPr>
          <w:i/>
        </w:rPr>
        <w:t xml:space="preserve">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173-80.*</w:t>
      </w:r>
    </w:p>
    <w:p w:rsidR="004A01CF" w:rsidRDefault="0067377F">
      <w:r>
        <w:t xml:space="preserve">_____. "Mulder y Scully bajo la influencia de </w:t>
      </w:r>
      <w:r>
        <w:rPr>
          <w:i/>
        </w:rPr>
        <w:t xml:space="preserve">Moby Dick." </w:t>
      </w:r>
      <w:r>
        <w:t xml:space="preserve">In </w:t>
      </w:r>
      <w:r>
        <w:rPr>
          <w:i/>
        </w:rPr>
        <w:t>AEDEAN: Proceedings of the 23rd International Co</w:t>
      </w:r>
      <w:r>
        <w:rPr>
          <w:i/>
        </w:rPr>
        <w:t>nference (León, 16-18 de diciembre, 1999).</w:t>
      </w:r>
      <w:r>
        <w:t xml:space="preserve"> CD-ROM. León: AEDEAN, 2003.* (</w:t>
      </w:r>
      <w:r>
        <w:rPr>
          <w:i/>
        </w:rPr>
        <w:t>X-Files</w:t>
      </w:r>
      <w:r>
        <w:t>).</w:t>
      </w:r>
    </w:p>
    <w:p w:rsidR="004A01CF" w:rsidRDefault="0067377F">
      <w:r>
        <w:t xml:space="preserve">_____. "De la montaña al horizonte: La expresión estética de lo numinoso." 2003. In </w:t>
      </w:r>
      <w:r>
        <w:rPr>
          <w:i/>
        </w:rPr>
        <w:t xml:space="preserve">Actas del XXVII Congreso Internacional de AEDEAN / Proceedings of the 27th International </w:t>
      </w:r>
      <w:r>
        <w:rPr>
          <w:i/>
        </w:rPr>
        <w:t>AEDEAN Conference.</w:t>
      </w:r>
      <w:r>
        <w:t xml:space="preserve"> 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4A01CF" w:rsidRPr="00910C9A" w:rsidRDefault="0067377F">
      <w:pPr>
        <w:ind w:left="709" w:hanging="709"/>
      </w:pPr>
      <w:r>
        <w:t>González</w:t>
      </w:r>
      <w:r>
        <w:t xml:space="preserve"> Moreno, Beatriz, Santiago Rodríguez-Guerrero Strachan and José Ramón Ibáñez Ibáñez. "El cronotopo en el cuento romántico." In </w:t>
      </w:r>
      <w:r>
        <w:rPr>
          <w:i/>
        </w:rPr>
        <w:t>Proceedings from the 31st AEDEAN Conference.</w:t>
      </w:r>
      <w:r>
        <w:t xml:space="preserve"> Ed. M. J. Lorenzo Modia et al. CD-ROM: A Coruña: Universidade da Coruña, 2008. 791-9</w:t>
      </w:r>
      <w:r>
        <w:t>8.*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González Moreno, Beatriz, and Margarita Rigal Aragón, eds.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Bern: Peter Lang, 2010.*</w:t>
      </w:r>
    </w:p>
    <w:p w:rsidR="004A01CF" w:rsidRDefault="0067377F" w:rsidP="004A01CF">
      <w:r>
        <w:t>Cañadas Rodríguez, Emilio, Beatriz González Moreno, José Ramón Ibáñez Ibáñez, and Santiago Rodríguez-Gue</w:t>
      </w:r>
      <w:r>
        <w:t xml:space="preserve">rrero Strachan. "Continuidad de Edgar Allan Poe en el segundo centenario de su nacimiento: el cuento, su creador, y algunos seguidores." In </w:t>
      </w:r>
      <w:r>
        <w:rPr>
          <w:i/>
        </w:rPr>
        <w:lastRenderedPageBreak/>
        <w:t>aedeanXXXIII, Cádiz 12-14 Nov. 2009.</w:t>
      </w:r>
      <w:r>
        <w:t xml:space="preserve"> Ed. R. Galán et al.</w:t>
      </w:r>
      <w:r>
        <w:rPr>
          <w:i/>
        </w:rPr>
        <w:t xml:space="preserve"> </w:t>
      </w:r>
      <w:r>
        <w:t>CD-ROM. Cádiz: Servicio de Publicaciones, U de Cádiz, 2010.</w:t>
      </w:r>
      <w:r>
        <w:t>*</w:t>
      </w:r>
    </w:p>
    <w:p w:rsidR="004A01CF" w:rsidRDefault="0067377F" w:rsidP="004A01CF">
      <w:pPr>
        <w:rPr>
          <w:rFonts w:eastAsia="Times New Roman"/>
        </w:rPr>
      </w:pPr>
    </w:p>
    <w:p w:rsidR="004A01CF" w:rsidRDefault="0067377F" w:rsidP="004A01CF">
      <w:pPr>
        <w:rPr>
          <w:rFonts w:eastAsia="Times New Roman"/>
        </w:rPr>
      </w:pPr>
    </w:p>
    <w:p w:rsidR="004A01CF" w:rsidRDefault="0067377F" w:rsidP="004A01CF">
      <w:pPr>
        <w:rPr>
          <w:rFonts w:eastAsia="Times New Roman"/>
        </w:rPr>
      </w:pPr>
    </w:p>
    <w:p w:rsidR="004A01CF" w:rsidRDefault="0067377F" w:rsidP="004A01CF">
      <w:pPr>
        <w:rPr>
          <w:rFonts w:eastAsia="Times New Roman"/>
          <w:b/>
        </w:rPr>
      </w:pPr>
      <w:r>
        <w:rPr>
          <w:rFonts w:eastAsia="Times New Roman"/>
          <w:b/>
        </w:rPr>
        <w:t>Edited works</w:t>
      </w:r>
    </w:p>
    <w:p w:rsidR="004A01CF" w:rsidRDefault="0067377F" w:rsidP="004A01CF">
      <w:pPr>
        <w:rPr>
          <w:rFonts w:eastAsia="Times New Roman"/>
          <w:b/>
        </w:rPr>
      </w:pP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  <w:i/>
        </w:rPr>
        <w:t>A Descent into Edgar Allan Poe and His Works: The Bicentennial:</w:t>
      </w:r>
    </w:p>
    <w:p w:rsidR="004A01CF" w:rsidRDefault="0067377F" w:rsidP="004A01CF">
      <w:pPr>
        <w:rPr>
          <w:rFonts w:eastAsia="Times New Roman"/>
          <w:b/>
        </w:rPr>
      </w:pPr>
    </w:p>
    <w:p w:rsidR="004A01CF" w:rsidRPr="00DB432F" w:rsidRDefault="0067377F" w:rsidP="004A01CF">
      <w:pPr>
        <w:rPr>
          <w:rFonts w:eastAsia="Times New Roman"/>
          <w:b/>
        </w:rPr>
      </w:pP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Galván, Fernando. "Poe versus Dickens: An Ambiguous Relationship." In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Ed. Beatriz González Moreno and Marga</w:t>
      </w:r>
      <w:r>
        <w:rPr>
          <w:rFonts w:eastAsia="Times New Roman"/>
        </w:rPr>
        <w:t>rita Rigal Aragón. Bern: Peter Lang, 2010. 3-24.*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Isaak, Sonya. "Edgar Allan Poe and Charles Baudelaire: The Artist as the Elite Victim." In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Ed. Beatriz González Moreno and Margarita Rigal Ara</w:t>
      </w:r>
      <w:r>
        <w:rPr>
          <w:rFonts w:eastAsia="Times New Roman"/>
        </w:rPr>
        <w:t>gón. Bern: Peter Lang, 2010. 25-34.*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Marín-Ruiz, Ricardo. "Two Romanticisms but the Same Feeling: The Presence of Poe in Gustavo Adolfo Becker's </w:t>
      </w:r>
      <w:r>
        <w:rPr>
          <w:rFonts w:eastAsia="Times New Roman"/>
          <w:i/>
        </w:rPr>
        <w:t xml:space="preserve">Leyendas." </w:t>
      </w:r>
      <w:r>
        <w:rPr>
          <w:rFonts w:eastAsia="Times New Roman"/>
        </w:rPr>
        <w:t xml:space="preserve">In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Ed. Beatriz González Moreno and M</w:t>
      </w:r>
      <w:r>
        <w:rPr>
          <w:rFonts w:eastAsia="Times New Roman"/>
        </w:rPr>
        <w:t>argarita Rigal Aragón. Bern: Peter Lang, 2010. 35-44.*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Rigal-Aragón, Margarita. "The </w:t>
      </w:r>
      <w:r>
        <w:rPr>
          <w:rFonts w:eastAsia="Times New Roman"/>
          <w:i/>
        </w:rPr>
        <w:t>Thousand-and Second</w:t>
      </w:r>
      <w:r>
        <w:rPr>
          <w:rFonts w:eastAsia="Times New Roman"/>
        </w:rPr>
        <w:t xml:space="preserve"> Dupin of Edgar A. Poe." In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Ed. Beatriz González Moreno and Margarita Rigal Aragón. Bern</w:t>
      </w:r>
      <w:r>
        <w:rPr>
          <w:rFonts w:eastAsia="Times New Roman"/>
        </w:rPr>
        <w:t>: Peter Lang, 2010. 47-58.*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González-Moreno, Beatriz. "Approaching the Dupin-Holmes (or Poe-Doyle) Controversy." In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Ed. Beatriz González Moreno and Margarita Rigal Aragón. Bern: Peter Lang, 20</w:t>
      </w:r>
      <w:r>
        <w:rPr>
          <w:rFonts w:eastAsia="Times New Roman"/>
        </w:rPr>
        <w:t>10. 59-78.*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Mateos-Aparicio Martín-Albo, Ángel. "'The Horrors Are Not to Be Denied': The Influence of Edgar A. Poe on Ray Bradbury." In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Ed. Beatriz González Moreno and Margarita Rigal Aragón. </w:t>
      </w:r>
      <w:r>
        <w:rPr>
          <w:rFonts w:eastAsia="Times New Roman"/>
        </w:rPr>
        <w:t>Bern: Peter Lang, 2010. 79-96.*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Rodríguez Guerrero-Strachan, Santiago. "Poe's Poetry: Melancholy and the Picturesque." In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Ed. Beatriz González Moreno and Margarita Rigal Aragón. Bern: Peter La</w:t>
      </w:r>
      <w:r>
        <w:rPr>
          <w:rFonts w:eastAsia="Times New Roman"/>
        </w:rPr>
        <w:t>ng, 2010. 97-106.*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Gregorio-Godeo, Eduardo de. "Functions and Values of Description, Metaphorical Image and Comparison in 'Ligeia': a Discursive- Rhetorical Study." In </w:t>
      </w:r>
      <w:r>
        <w:rPr>
          <w:rFonts w:eastAsia="Times New Roman"/>
          <w:i/>
        </w:rPr>
        <w:t xml:space="preserve">A Descent into Edgar Allan Poe and His </w:t>
      </w:r>
      <w:r>
        <w:rPr>
          <w:rFonts w:eastAsia="Times New Roman"/>
          <w:i/>
        </w:rPr>
        <w:lastRenderedPageBreak/>
        <w:t>Works: The Bicentennial.</w:t>
      </w:r>
      <w:r>
        <w:rPr>
          <w:rFonts w:eastAsia="Times New Roman"/>
        </w:rPr>
        <w:t xml:space="preserve"> Ed. Beatriz González Mor</w:t>
      </w:r>
      <w:r>
        <w:rPr>
          <w:rFonts w:eastAsia="Times New Roman"/>
        </w:rPr>
        <w:t>eno and Margarita Rigal Aragón. Bern: Peter Lang, 2010. 107-24.*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Gurpegui, José Antonio. "John Allan versus Edgar Allan, or Poe's Early Years." In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Ed. Beatriz González Moreno and Margarita Rig</w:t>
      </w:r>
      <w:r>
        <w:rPr>
          <w:rFonts w:eastAsia="Times New Roman"/>
        </w:rPr>
        <w:t>al Aragón. Bern: Peter Lang, 2010. 125-38.*</w:t>
      </w:r>
    </w:p>
    <w:p w:rsidR="004A01CF" w:rsidRDefault="0067377F" w:rsidP="004A01CF">
      <w:pPr>
        <w:rPr>
          <w:rFonts w:eastAsia="Times New Roman"/>
        </w:rPr>
      </w:pPr>
      <w:r>
        <w:rPr>
          <w:rFonts w:eastAsia="Times New Roman"/>
        </w:rPr>
        <w:t xml:space="preserve">Galdón-Rodríguez, Ángel. "Chronology." In </w:t>
      </w:r>
      <w:r>
        <w:rPr>
          <w:rFonts w:eastAsia="Times New Roman"/>
          <w:i/>
        </w:rPr>
        <w:t>A Descent into Edgar Allan Poe and His Works: The Bicentennial.</w:t>
      </w:r>
      <w:r>
        <w:rPr>
          <w:rFonts w:eastAsia="Times New Roman"/>
        </w:rPr>
        <w:t xml:space="preserve"> Ed. Beatriz González Moreno and Margarita Rigal Aragón. Bern: Peter Lang, 2010. 139-50.*</w:t>
      </w:r>
    </w:p>
    <w:p w:rsidR="004A01CF" w:rsidRDefault="0067377F"/>
    <w:p w:rsidR="004A01CF" w:rsidRDefault="0067377F" w:rsidP="004A01CF"/>
    <w:p w:rsidR="004A01CF" w:rsidRDefault="0067377F"/>
    <w:sectPr w:rsidR="004A01CF" w:rsidSect="004A01CF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6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74245502-C5F0-9848-9E81-04BACB3A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4585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2020-03-17T05:09:00Z</dcterms:created>
  <dcterms:modified xsi:type="dcterms:W3CDTF">2020-03-17T05:09:00Z</dcterms:modified>
</cp:coreProperties>
</file>