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87" w:rsidRPr="00213AF0" w:rsidRDefault="00C45187" w:rsidP="00C4518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C45187" w:rsidRDefault="00C45187" w:rsidP="00C4518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C45187" w:rsidRPr="006575BC" w:rsidRDefault="00056F66" w:rsidP="00C45187">
      <w:pPr>
        <w:jc w:val="center"/>
        <w:rPr>
          <w:sz w:val="24"/>
          <w:lang w:val="es-ES"/>
        </w:rPr>
      </w:pPr>
      <w:hyperlink r:id="rId4" w:history="1">
        <w:r w:rsidR="00C45187" w:rsidRPr="006575BC">
          <w:rPr>
            <w:rStyle w:val="Hipervnculo"/>
            <w:sz w:val="24"/>
            <w:lang w:val="es-ES"/>
          </w:rPr>
          <w:t>http://bit.ly/abibliog</w:t>
        </w:r>
      </w:hyperlink>
      <w:r w:rsidR="00C45187" w:rsidRPr="006575BC">
        <w:rPr>
          <w:sz w:val="24"/>
          <w:lang w:val="es-ES"/>
        </w:rPr>
        <w:t xml:space="preserve"> </w:t>
      </w:r>
    </w:p>
    <w:p w:rsidR="00C45187" w:rsidRPr="00095625" w:rsidRDefault="00C45187" w:rsidP="00C45187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C45187" w:rsidRPr="00AE35AB" w:rsidRDefault="00C45187" w:rsidP="00C4518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35AB">
        <w:rPr>
          <w:sz w:val="24"/>
          <w:lang w:val="en-US"/>
        </w:rPr>
        <w:t>(University of Zaragoza, Spain)</w:t>
      </w:r>
    </w:p>
    <w:p w:rsidR="00C45187" w:rsidRPr="00AE35AB" w:rsidRDefault="00C45187" w:rsidP="00C45187">
      <w:pPr>
        <w:jc w:val="center"/>
        <w:rPr>
          <w:lang w:val="en-US"/>
        </w:rPr>
      </w:pPr>
    </w:p>
    <w:bookmarkEnd w:id="0"/>
    <w:bookmarkEnd w:id="1"/>
    <w:p w:rsidR="00C45187" w:rsidRPr="00AE35AB" w:rsidRDefault="00C45187" w:rsidP="00C45187">
      <w:pPr>
        <w:ind w:left="0" w:firstLine="0"/>
        <w:jc w:val="center"/>
        <w:rPr>
          <w:color w:val="000000"/>
          <w:lang w:val="en-US"/>
        </w:rPr>
      </w:pPr>
    </w:p>
    <w:p w:rsidR="00A07B91" w:rsidRPr="00C45187" w:rsidRDefault="00A07B91" w:rsidP="00A07B91">
      <w:pPr>
        <w:pStyle w:val="Ttulo1"/>
        <w:rPr>
          <w:rFonts w:ascii="Times" w:hAnsi="Times"/>
          <w:smallCaps/>
          <w:sz w:val="36"/>
          <w:lang w:val="en-US"/>
        </w:rPr>
      </w:pPr>
      <w:r w:rsidRPr="00C45187">
        <w:rPr>
          <w:rFonts w:ascii="Times" w:hAnsi="Times"/>
          <w:smallCaps/>
          <w:sz w:val="36"/>
          <w:lang w:val="en-US"/>
        </w:rPr>
        <w:t>David Scott Kastan</w:t>
      </w:r>
    </w:p>
    <w:p w:rsidR="00A07B91" w:rsidRPr="00C45187" w:rsidRDefault="00A07B91">
      <w:pPr>
        <w:rPr>
          <w:lang w:val="en-US"/>
        </w:rPr>
      </w:pPr>
    </w:p>
    <w:p w:rsidR="00A07B91" w:rsidRPr="00C45187" w:rsidRDefault="00A07B91">
      <w:pPr>
        <w:rPr>
          <w:sz w:val="24"/>
          <w:lang w:val="en-US"/>
        </w:rPr>
      </w:pPr>
      <w:r w:rsidRPr="00C45187">
        <w:rPr>
          <w:sz w:val="24"/>
          <w:lang w:val="en-US"/>
        </w:rPr>
        <w:t>(Columbia U)</w:t>
      </w:r>
    </w:p>
    <w:p w:rsidR="00A07B91" w:rsidRPr="00C45187" w:rsidRDefault="00A07B91">
      <w:pPr>
        <w:rPr>
          <w:lang w:val="en-US"/>
        </w:rPr>
      </w:pPr>
    </w:p>
    <w:p w:rsidR="00A07B91" w:rsidRPr="00C45187" w:rsidRDefault="00A07B91">
      <w:pPr>
        <w:rPr>
          <w:lang w:val="en-US"/>
        </w:rPr>
      </w:pPr>
    </w:p>
    <w:p w:rsidR="00A07B91" w:rsidRPr="00C45187" w:rsidRDefault="00A07B91">
      <w:pPr>
        <w:rPr>
          <w:b/>
          <w:lang w:val="en-US"/>
        </w:rPr>
      </w:pPr>
      <w:r w:rsidRPr="00C45187">
        <w:rPr>
          <w:b/>
          <w:lang w:val="en-US"/>
        </w:rPr>
        <w:t>Works</w:t>
      </w:r>
    </w:p>
    <w:p w:rsidR="00A07B91" w:rsidRPr="00C45187" w:rsidRDefault="00A07B91">
      <w:pPr>
        <w:rPr>
          <w:lang w:val="en-US"/>
        </w:rPr>
      </w:pPr>
    </w:p>
    <w:p w:rsidR="00A07B91" w:rsidRPr="00C45187" w:rsidRDefault="00A07B91">
      <w:pPr>
        <w:ind w:left="709" w:hanging="709"/>
        <w:rPr>
          <w:lang w:val="en-US"/>
        </w:rPr>
      </w:pPr>
      <w:r w:rsidRPr="00C45187">
        <w:rPr>
          <w:lang w:val="en-US"/>
        </w:rPr>
        <w:t xml:space="preserve">Kastan, David Scott. "Shakespeare and 'The Way of Womenkind'." </w:t>
      </w:r>
      <w:r w:rsidRPr="00C45187">
        <w:rPr>
          <w:i/>
          <w:lang w:val="en-US"/>
        </w:rPr>
        <w:t>Daedalus</w:t>
      </w:r>
      <w:r w:rsidRPr="00C45187">
        <w:rPr>
          <w:lang w:val="en-US"/>
        </w:rPr>
        <w:t xml:space="preserve"> 111 (1982): 115-30.</w:t>
      </w:r>
    </w:p>
    <w:p w:rsidR="00A07B91" w:rsidRPr="00195B76" w:rsidRDefault="00A07B91">
      <w:pPr>
        <w:ind w:left="709" w:hanging="709"/>
        <w:rPr>
          <w:lang w:val="en-US"/>
        </w:rPr>
      </w:pPr>
      <w:r w:rsidRPr="00C45187">
        <w:rPr>
          <w:lang w:val="en-US"/>
        </w:rPr>
        <w:t xml:space="preserve">_____. "Proud Majesty Made a Subject: Shakespeare and the Spectacle of Rule." </w:t>
      </w:r>
      <w:r w:rsidRPr="00195B76">
        <w:rPr>
          <w:i/>
          <w:lang w:val="en-US"/>
        </w:rPr>
        <w:t>Shakespeare Quarterly</w:t>
      </w:r>
      <w:r w:rsidRPr="00195B76">
        <w:rPr>
          <w:lang w:val="en-US"/>
        </w:rPr>
        <w:t xml:space="preserve"> 37 (1986): 459-75.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>_____. "'To Set a Form upon that Indigest': Shakespeare's Fictions of History."</w:t>
      </w:r>
      <w:r w:rsidRPr="00195B76">
        <w:rPr>
          <w:i/>
          <w:lang w:val="en-US"/>
        </w:rPr>
        <w:t>Comparative Drama</w:t>
      </w:r>
      <w:r w:rsidRPr="00195B76">
        <w:rPr>
          <w:lang w:val="en-US"/>
        </w:rPr>
        <w:t xml:space="preserve"> 17 (1983): 1-16. Western Michigan University.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_____. "'To Set a Form upon that Indigest': Shakespeare's Fictions of History." In </w:t>
      </w:r>
      <w:r w:rsidRPr="00195B76">
        <w:rPr>
          <w:i/>
          <w:lang w:val="en-US"/>
        </w:rPr>
        <w:t>Shakespeare and History.</w:t>
      </w:r>
      <w:r w:rsidRPr="00195B76">
        <w:rPr>
          <w:lang w:val="en-US"/>
        </w:rPr>
        <w:t xml:space="preserve"> Ed. Stephen Orgel and Sean Keilen. New York and London: Garland, 1999. 1-16.*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_____. </w:t>
      </w:r>
      <w:r w:rsidRPr="00195B76">
        <w:rPr>
          <w:i/>
          <w:lang w:val="en-US"/>
        </w:rPr>
        <w:t>Shakespeare and the Shapes of Time.</w:t>
      </w:r>
      <w:r w:rsidRPr="00195B76">
        <w:rPr>
          <w:lang w:val="en-US"/>
        </w:rPr>
        <w:t xml:space="preserve"> 1982. Hanover: New England UP, 1984.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_____. "Proud Majesty Made a Subject: Shakespeare and the Spectacle of Rule." </w:t>
      </w:r>
      <w:r w:rsidRPr="00195B76">
        <w:rPr>
          <w:i/>
          <w:lang w:val="en-US"/>
        </w:rPr>
        <w:t>Shakespeare Quarterly</w:t>
      </w:r>
      <w:r w:rsidRPr="00195B76">
        <w:rPr>
          <w:lang w:val="en-US"/>
        </w:rPr>
        <w:t xml:space="preserve"> 37 (1986): 459-75.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_____. "Proud Majesty Made a Subject: Shakespeare and the Spectacle of Rule." In </w:t>
      </w:r>
      <w:r w:rsidRPr="00195B76">
        <w:rPr>
          <w:i/>
          <w:lang w:val="en-US"/>
        </w:rPr>
        <w:t>Political Shakespeare.</w:t>
      </w:r>
      <w:r w:rsidRPr="00195B76">
        <w:rPr>
          <w:lang w:val="en-US"/>
        </w:rPr>
        <w:t xml:space="preserve"> Ed. Stephen Orgel and Sean Keilen. New York: Garland, 1999. 139-66.*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>_____. "Is There a Class in This (Shakespearean) Text?"</w:t>
      </w:r>
      <w:r w:rsidRPr="00195B76">
        <w:rPr>
          <w:i/>
          <w:lang w:val="en-US"/>
        </w:rPr>
        <w:t xml:space="preserve"> Renaissance Drama</w:t>
      </w:r>
      <w:r w:rsidRPr="00195B76">
        <w:rPr>
          <w:lang w:val="en-US"/>
        </w:rPr>
        <w:t xml:space="preserve"> 25 (1993): 101-21.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_____. "Is There a Class in This (Shakespearean) Text?" In </w:t>
      </w:r>
      <w:r w:rsidRPr="00195B76">
        <w:rPr>
          <w:i/>
          <w:lang w:val="en-US"/>
        </w:rPr>
        <w:t>Political Shakespeare.</w:t>
      </w:r>
      <w:r w:rsidRPr="00195B76">
        <w:rPr>
          <w:lang w:val="en-US"/>
        </w:rPr>
        <w:t xml:space="preserve"> Ed. Stephen Orgel and Sean Keilen. New York: Garland, 1999. 1-22.*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_____. </w:t>
      </w:r>
      <w:r w:rsidRPr="00195B76">
        <w:rPr>
          <w:i/>
          <w:lang w:val="en-US"/>
        </w:rPr>
        <w:t xml:space="preserve">Critical Essays on Shakespeare's </w:t>
      </w:r>
      <w:r w:rsidRPr="00195B76">
        <w:rPr>
          <w:i/>
          <w:smallCaps/>
          <w:lang w:val="en-US"/>
        </w:rPr>
        <w:t xml:space="preserve">Hamlet. </w:t>
      </w:r>
      <w:r w:rsidRPr="00195B76">
        <w:rPr>
          <w:lang w:val="en-US"/>
        </w:rPr>
        <w:t>1995.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_____. "The Mechanics of Culture: Editing Shakespeare Today." </w:t>
      </w:r>
      <w:r w:rsidRPr="00195B76">
        <w:rPr>
          <w:i/>
          <w:lang w:val="en-US"/>
        </w:rPr>
        <w:t>Shakespeare Studies</w:t>
      </w:r>
      <w:r w:rsidRPr="00195B76">
        <w:rPr>
          <w:lang w:val="en-US"/>
        </w:rPr>
        <w:t xml:space="preserve"> 24 (1996): 30-37.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_____. "The Mechanics of Culture: Editing Shakespeare Today." In </w:t>
      </w:r>
      <w:r w:rsidRPr="00195B76">
        <w:rPr>
          <w:i/>
          <w:lang w:val="en-US"/>
        </w:rPr>
        <w:t>Shakespeare and the Editorial Tradition.</w:t>
      </w:r>
      <w:r w:rsidRPr="00195B76">
        <w:rPr>
          <w:lang w:val="en-US"/>
        </w:rPr>
        <w:t xml:space="preserve"> Ed. Stephen Orgel and Sean Keilen. New York and London: Garland, 1999. 144-52.*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lastRenderedPageBreak/>
        <w:t xml:space="preserve">_____. "Shakespeare and the 'Element' he Lived in." In </w:t>
      </w:r>
      <w:r w:rsidRPr="00195B76">
        <w:rPr>
          <w:i/>
          <w:lang w:val="en-US"/>
        </w:rPr>
        <w:t>A Companion to Shakespeare.</w:t>
      </w:r>
      <w:r w:rsidRPr="00195B76">
        <w:rPr>
          <w:lang w:val="en-US"/>
        </w:rPr>
        <w:t xml:space="preserve"> Ed. David Scott Kastan.</w:t>
      </w:r>
      <w:r w:rsidRPr="00195B76">
        <w:rPr>
          <w:i/>
          <w:lang w:val="en-US"/>
        </w:rPr>
        <w:t xml:space="preserve"> </w:t>
      </w:r>
      <w:r w:rsidRPr="00195B76">
        <w:rPr>
          <w:lang w:val="en-US"/>
        </w:rPr>
        <w:t>Oxford: Blackwell, 1999. 3-6.*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_____. "Shakespeare and English History." In </w:t>
      </w:r>
      <w:r w:rsidRPr="00195B76">
        <w:rPr>
          <w:i/>
          <w:lang w:val="en-US"/>
        </w:rPr>
        <w:t>The Cambridge Companion to Shakespeare.</w:t>
      </w:r>
      <w:r w:rsidRPr="00195B76">
        <w:rPr>
          <w:lang w:val="en-US"/>
        </w:rPr>
        <w:t xml:space="preserve"> Ed. Margreta De Grazia and Stanley Wells. Cambridge: Cambridge UP, 2001. 167-82.*</w:t>
      </w:r>
    </w:p>
    <w:p w:rsidR="00A07B91" w:rsidRPr="00195B76" w:rsidRDefault="00A07B91" w:rsidP="00A07B91">
      <w:pPr>
        <w:rPr>
          <w:lang w:val="en-US"/>
        </w:rPr>
      </w:pPr>
      <w:r w:rsidRPr="00195B76">
        <w:rPr>
          <w:lang w:val="en-US"/>
        </w:rPr>
        <w:t xml:space="preserve">_____. "3. Print, Literary Culture and the Book Trade." In </w:t>
      </w:r>
      <w:r w:rsidRPr="00195B76">
        <w:rPr>
          <w:i/>
          <w:lang w:val="en-US"/>
        </w:rPr>
        <w:t>The Cambridge History of Early Modern English Literature.</w:t>
      </w:r>
      <w:r w:rsidRPr="00195B76">
        <w:rPr>
          <w:lang w:val="en-US"/>
        </w:rPr>
        <w:t xml:space="preserve"> (1. Modes and Means of Literary Production). Ed. David Loewenstein and Janel Mueller. Cambridge: Cambridge UP, 2002. 2004. 81-116.*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_____, ed. </w:t>
      </w:r>
      <w:r w:rsidRPr="00195B76">
        <w:rPr>
          <w:i/>
          <w:lang w:val="en-US"/>
        </w:rPr>
        <w:t xml:space="preserve">A Companion to Shakespeare. </w:t>
      </w:r>
      <w:r w:rsidRPr="00195B76">
        <w:rPr>
          <w:lang w:val="en-US"/>
        </w:rPr>
        <w:t>Oxford: Blackwell, 1999.* 2000.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_____, ed. </w:t>
      </w:r>
      <w:r w:rsidRPr="00195B76">
        <w:rPr>
          <w:i/>
          <w:lang w:val="en-US"/>
        </w:rPr>
        <w:t>King Henry IV, Part 1.</w:t>
      </w:r>
      <w:r w:rsidRPr="00195B76">
        <w:rPr>
          <w:lang w:val="en-US"/>
        </w:rPr>
        <w:t xml:space="preserve"> (The Arden Shakespeare). Andover: Thomson-Arden, 2002.</w:t>
      </w:r>
    </w:p>
    <w:p w:rsidR="00A07B91" w:rsidRPr="00195B76" w:rsidRDefault="00A07B91">
      <w:pPr>
        <w:ind w:left="709" w:hanging="709"/>
        <w:rPr>
          <w:lang w:val="en-US"/>
        </w:rPr>
      </w:pPr>
      <w:r w:rsidRPr="00195B76">
        <w:rPr>
          <w:lang w:val="en-US"/>
        </w:rPr>
        <w:t xml:space="preserve">_____, ed. </w:t>
      </w:r>
      <w:r w:rsidRPr="00195B76">
        <w:rPr>
          <w:i/>
          <w:lang w:val="en-US"/>
        </w:rPr>
        <w:t>Doctor Faustus.</w:t>
      </w:r>
      <w:r w:rsidRPr="00195B76">
        <w:rPr>
          <w:lang w:val="en-US"/>
        </w:rPr>
        <w:t xml:space="preserve"> Ed. David Scott Kastan.</w:t>
      </w:r>
      <w:r w:rsidRPr="00195B76">
        <w:rPr>
          <w:i/>
          <w:lang w:val="en-US"/>
        </w:rPr>
        <w:t xml:space="preserve"> </w:t>
      </w:r>
      <w:r w:rsidRPr="00195B76">
        <w:rPr>
          <w:lang w:val="en-US"/>
        </w:rPr>
        <w:t>(Norton Critical Edition). New York: Norton, 2004.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Kastan, David Scott, and Peter Stallybrass, eds. </w:t>
      </w:r>
      <w:r w:rsidRPr="00195B76">
        <w:rPr>
          <w:i/>
          <w:lang w:val="en-US"/>
        </w:rPr>
        <w:t>Staging the Renaissance: Reinterpretations of Shakespearean and Jacobean Drama.</w:t>
      </w:r>
      <w:r w:rsidRPr="00195B76">
        <w:rPr>
          <w:lang w:val="en-US"/>
        </w:rPr>
        <w:t xml:space="preserve"> Durham (NC): Duke UP, 1991.</w:t>
      </w:r>
    </w:p>
    <w:p w:rsidR="00A07B91" w:rsidRPr="00195B76" w:rsidRDefault="00A07B91" w:rsidP="00A07B91">
      <w:pPr>
        <w:rPr>
          <w:lang w:val="en-US"/>
        </w:rPr>
      </w:pPr>
      <w:r w:rsidRPr="00195B76">
        <w:rPr>
          <w:lang w:val="en-US"/>
        </w:rPr>
        <w:t xml:space="preserve">Cox, John D., and David Scott Kastan, eds. </w:t>
      </w:r>
      <w:r w:rsidRPr="00195B76">
        <w:rPr>
          <w:i/>
          <w:lang w:val="en-US"/>
        </w:rPr>
        <w:t xml:space="preserve"> A New History of Early English Drama.</w:t>
      </w:r>
      <w:r w:rsidRPr="00195B76">
        <w:rPr>
          <w:lang w:val="en-US"/>
        </w:rPr>
        <w:t xml:space="preserve"> Foreword by Stephen Greenblatt. New York: Columbia UP, 1998.</w:t>
      </w:r>
    </w:p>
    <w:p w:rsidR="002F1307" w:rsidRPr="00195B76" w:rsidRDefault="002F1307" w:rsidP="002F13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95B76">
        <w:rPr>
          <w:sz w:val="28"/>
          <w:szCs w:val="28"/>
          <w:lang w:val="en-US"/>
        </w:rPr>
        <w:t xml:space="preserve">Proudfoot, Richard, A. Thompson, and D. Scott Kastan, eds. </w:t>
      </w:r>
      <w:r w:rsidRPr="00195B76">
        <w:rPr>
          <w:i/>
          <w:sz w:val="28"/>
          <w:szCs w:val="28"/>
          <w:lang w:val="en-US"/>
        </w:rPr>
        <w:t>"</w:t>
      </w:r>
      <w:r w:rsidRPr="00195B76">
        <w:rPr>
          <w:sz w:val="28"/>
          <w:szCs w:val="28"/>
          <w:lang w:val="en-US"/>
        </w:rPr>
        <w:t xml:space="preserve">Shakespeare's Reading and Reading Shakespeare." </w:t>
      </w:r>
      <w:r w:rsidRPr="00195B76">
        <w:rPr>
          <w:i/>
          <w:sz w:val="28"/>
          <w:szCs w:val="28"/>
          <w:lang w:val="en-US"/>
        </w:rPr>
        <w:t>The Arden Shakespeare Complete Works.</w:t>
      </w:r>
      <w:r w:rsidRPr="00195B76">
        <w:rPr>
          <w:sz w:val="28"/>
          <w:szCs w:val="28"/>
          <w:lang w:val="en-US"/>
        </w:rPr>
        <w:t xml:space="preserve"> Surrey: Thomas Nelson and Sons, 1998.</w:t>
      </w:r>
    </w:p>
    <w:p w:rsidR="00A07B91" w:rsidRPr="00195B76" w:rsidRDefault="00A07B91">
      <w:pPr>
        <w:rPr>
          <w:lang w:val="en-US"/>
        </w:rPr>
      </w:pPr>
    </w:p>
    <w:p w:rsidR="00A07B91" w:rsidRPr="00195B76" w:rsidRDefault="00A07B91">
      <w:pPr>
        <w:rPr>
          <w:lang w:val="en-US"/>
        </w:rPr>
      </w:pPr>
    </w:p>
    <w:p w:rsidR="00A07B91" w:rsidRPr="00195B76" w:rsidRDefault="00A07B91">
      <w:pPr>
        <w:rPr>
          <w:lang w:val="en-US"/>
        </w:rPr>
      </w:pPr>
    </w:p>
    <w:p w:rsidR="00A07B91" w:rsidRPr="00195B76" w:rsidRDefault="00A07B91">
      <w:pPr>
        <w:rPr>
          <w:b/>
          <w:lang w:val="en-US"/>
        </w:rPr>
      </w:pPr>
      <w:r w:rsidRPr="00195B76">
        <w:rPr>
          <w:b/>
          <w:lang w:val="en-US"/>
        </w:rPr>
        <w:t>Criticism</w:t>
      </w:r>
    </w:p>
    <w:p w:rsidR="00A07B91" w:rsidRPr="00195B76" w:rsidRDefault="00A07B91">
      <w:pPr>
        <w:rPr>
          <w:lang w:val="en-US"/>
        </w:rPr>
      </w:pP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Vickers, Brian. Rev. of </w:t>
      </w:r>
      <w:r w:rsidRPr="00195B76">
        <w:rPr>
          <w:i/>
          <w:lang w:val="en-US"/>
        </w:rPr>
        <w:t>A Companion to Shakespeare.</w:t>
      </w:r>
      <w:r w:rsidRPr="00195B76">
        <w:rPr>
          <w:lang w:val="en-US"/>
        </w:rPr>
        <w:t xml:space="preserve"> Ed. David Scott Kastan. </w:t>
      </w:r>
      <w:r w:rsidRPr="00195B76">
        <w:rPr>
          <w:i/>
          <w:lang w:val="en-US"/>
        </w:rPr>
        <w:t>Review of English Studies</w:t>
      </w:r>
      <w:r w:rsidRPr="00195B76">
        <w:rPr>
          <w:lang w:val="en-US"/>
        </w:rPr>
        <w:t xml:space="preserve"> ns 52.208 (2001).</w:t>
      </w:r>
    </w:p>
    <w:p w:rsidR="00A07B91" w:rsidRPr="00195B76" w:rsidRDefault="00A07B91">
      <w:pPr>
        <w:rPr>
          <w:lang w:val="en-US"/>
        </w:rPr>
      </w:pPr>
    </w:p>
    <w:p w:rsidR="00A07B91" w:rsidRPr="00195B76" w:rsidRDefault="00A07B91">
      <w:pPr>
        <w:rPr>
          <w:lang w:val="en-US"/>
        </w:rPr>
      </w:pPr>
    </w:p>
    <w:p w:rsidR="00A07B91" w:rsidRPr="00195B76" w:rsidRDefault="00A07B91">
      <w:pPr>
        <w:rPr>
          <w:lang w:val="en-US"/>
        </w:rPr>
      </w:pPr>
    </w:p>
    <w:p w:rsidR="00A07B91" w:rsidRPr="00195B76" w:rsidRDefault="00A07B91">
      <w:pPr>
        <w:rPr>
          <w:b/>
          <w:lang w:val="en-US"/>
        </w:rPr>
      </w:pPr>
      <w:r w:rsidRPr="00195B76">
        <w:rPr>
          <w:b/>
          <w:lang w:val="en-US"/>
        </w:rPr>
        <w:t>Edited works</w:t>
      </w:r>
    </w:p>
    <w:p w:rsidR="00A07B91" w:rsidRPr="00195B76" w:rsidRDefault="00A07B91">
      <w:pPr>
        <w:rPr>
          <w:lang w:val="en-US"/>
        </w:rPr>
      </w:pPr>
    </w:p>
    <w:p w:rsidR="00A07B91" w:rsidRPr="00195B76" w:rsidRDefault="00A07B91">
      <w:pPr>
        <w:rPr>
          <w:lang w:val="en-US"/>
        </w:rPr>
      </w:pPr>
      <w:r w:rsidRPr="00195B76">
        <w:rPr>
          <w:i/>
          <w:lang w:val="en-US"/>
        </w:rPr>
        <w:t>A Companion to Shakespeare:</w:t>
      </w:r>
    </w:p>
    <w:p w:rsidR="00A07B91" w:rsidRPr="00195B76" w:rsidRDefault="00A07B91">
      <w:pPr>
        <w:rPr>
          <w:lang w:val="en-US"/>
        </w:rPr>
      </w:pP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lastRenderedPageBreak/>
        <w:t xml:space="preserve">Kastan, D. S. "Shakespeare and the 'Element' he Lived in." In </w:t>
      </w:r>
      <w:r w:rsidRPr="00195B76">
        <w:rPr>
          <w:i/>
          <w:lang w:val="en-US"/>
        </w:rPr>
        <w:t>A Companion to Shakespeare.</w:t>
      </w:r>
      <w:r w:rsidRPr="00195B76">
        <w:rPr>
          <w:lang w:val="en-US"/>
        </w:rPr>
        <w:t xml:space="preserve"> Ed. David Scott Kastan.</w:t>
      </w:r>
      <w:r w:rsidRPr="00195B76">
        <w:rPr>
          <w:i/>
          <w:lang w:val="en-US"/>
        </w:rPr>
        <w:t xml:space="preserve"> </w:t>
      </w:r>
      <w:r w:rsidRPr="00195B76">
        <w:rPr>
          <w:lang w:val="en-US"/>
        </w:rPr>
        <w:t>Oxford: Blackwell, 1999. 3-6.*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Archer, Ian W. "Shakespeare's London." In </w:t>
      </w:r>
      <w:r w:rsidRPr="00195B76">
        <w:rPr>
          <w:i/>
          <w:lang w:val="en-US"/>
        </w:rPr>
        <w:t>A Companion to Shakespeare.</w:t>
      </w:r>
      <w:r w:rsidRPr="00195B76">
        <w:rPr>
          <w:lang w:val="en-US"/>
        </w:rPr>
        <w:t xml:space="preserve"> Ed. David Scott Kastan.</w:t>
      </w:r>
      <w:r w:rsidRPr="00195B76">
        <w:rPr>
          <w:i/>
          <w:lang w:val="en-US"/>
        </w:rPr>
        <w:t xml:space="preserve"> </w:t>
      </w:r>
      <w:r w:rsidRPr="00195B76">
        <w:rPr>
          <w:lang w:val="en-US"/>
        </w:rPr>
        <w:t>Oxford: Blackwell, 1999. 43-56.*</w:t>
      </w:r>
    </w:p>
    <w:p w:rsidR="00A07B91" w:rsidRPr="00195B76" w:rsidRDefault="00A07B91" w:rsidP="00A07B91">
      <w:pPr>
        <w:rPr>
          <w:lang w:val="en-US"/>
        </w:rPr>
      </w:pPr>
      <w:r w:rsidRPr="00195B76">
        <w:rPr>
          <w:lang w:val="en-US"/>
        </w:rPr>
        <w:t xml:space="preserve">Amussen, Susan Dwyer. "The Family and the Household." In </w:t>
      </w:r>
      <w:r w:rsidRPr="00195B76">
        <w:rPr>
          <w:i/>
          <w:lang w:val="en-US"/>
        </w:rPr>
        <w:t>A Companion to Shakespeare.</w:t>
      </w:r>
      <w:r w:rsidRPr="00195B76">
        <w:rPr>
          <w:lang w:val="en-US"/>
        </w:rPr>
        <w:t xml:space="preserve"> Ed. David Scott Kastan.</w:t>
      </w:r>
      <w:r w:rsidRPr="00195B76">
        <w:rPr>
          <w:i/>
          <w:lang w:val="en-US"/>
        </w:rPr>
        <w:t xml:space="preserve"> </w:t>
      </w:r>
      <w:r w:rsidRPr="00195B76">
        <w:rPr>
          <w:lang w:val="en-US"/>
        </w:rPr>
        <w:t>Oxford: Blackwell, 1999. 85-99.*</w:t>
      </w:r>
    </w:p>
    <w:p w:rsidR="003C5724" w:rsidRPr="00195B76" w:rsidRDefault="003C5724" w:rsidP="003C5724">
      <w:pPr>
        <w:rPr>
          <w:lang w:val="en-US"/>
        </w:rPr>
      </w:pPr>
      <w:r w:rsidRPr="00195B76">
        <w:rPr>
          <w:lang w:val="en-US"/>
        </w:rPr>
        <w:t xml:space="preserve">Daniell, David. "Reading the Bible." In </w:t>
      </w:r>
      <w:r w:rsidRPr="00195B76">
        <w:rPr>
          <w:i/>
          <w:lang w:val="en-US"/>
        </w:rPr>
        <w:t>A Companion to Shakespeare.</w:t>
      </w:r>
      <w:r w:rsidRPr="00195B76">
        <w:rPr>
          <w:lang w:val="en-US"/>
        </w:rPr>
        <w:t xml:space="preserve"> Ed. David Scott Kastan.</w:t>
      </w:r>
      <w:r w:rsidRPr="00195B76">
        <w:rPr>
          <w:i/>
          <w:lang w:val="en-US"/>
        </w:rPr>
        <w:t xml:space="preserve"> </w:t>
      </w:r>
      <w:r w:rsidRPr="00195B76">
        <w:rPr>
          <w:lang w:val="en-US"/>
        </w:rPr>
        <w:t>Oxford: Blackwell, 1999. 158-71.*</w:t>
      </w:r>
    </w:p>
    <w:p w:rsidR="00C03758" w:rsidRPr="00195B76" w:rsidRDefault="00C03758" w:rsidP="00C03758">
      <w:pPr>
        <w:rPr>
          <w:lang w:val="en-US"/>
        </w:rPr>
      </w:pPr>
      <w:r w:rsidRPr="00195B76">
        <w:rPr>
          <w:lang w:val="en-US"/>
        </w:rPr>
        <w:t xml:space="preserve">Miola, Robert S. "Reading the Classics." In </w:t>
      </w:r>
      <w:r w:rsidRPr="00195B76">
        <w:rPr>
          <w:i/>
          <w:lang w:val="en-US"/>
        </w:rPr>
        <w:t>A Companion to Shakespeare.</w:t>
      </w:r>
      <w:r w:rsidRPr="00195B76">
        <w:rPr>
          <w:lang w:val="en-US"/>
        </w:rPr>
        <w:t xml:space="preserve"> Ed. David Scott Kastan.</w:t>
      </w:r>
      <w:r w:rsidRPr="00195B76">
        <w:rPr>
          <w:i/>
          <w:lang w:val="en-US"/>
        </w:rPr>
        <w:t xml:space="preserve"> </w:t>
      </w:r>
      <w:r w:rsidRPr="00195B76">
        <w:rPr>
          <w:lang w:val="en-US"/>
        </w:rPr>
        <w:t>Oxford: Blackwell, 1999. 172-85.*</w:t>
      </w:r>
    </w:p>
    <w:p w:rsidR="00195B76" w:rsidRDefault="00195B76" w:rsidP="00195B76">
      <w:pPr>
        <w:rPr>
          <w:lang w:val="en-US"/>
        </w:rPr>
      </w:pPr>
      <w:r w:rsidRPr="00A8680D">
        <w:rPr>
          <w:lang w:val="en-US"/>
        </w:rPr>
        <w:t xml:space="preserve">Woolf, D. R. "The Shapes of History." In </w:t>
      </w:r>
      <w:r w:rsidRPr="00A8680D">
        <w:rPr>
          <w:i/>
          <w:lang w:val="en-US"/>
        </w:rPr>
        <w:t>A Companion to Shakespeare.</w:t>
      </w:r>
      <w:r w:rsidRPr="00A8680D">
        <w:rPr>
          <w:lang w:val="en-US"/>
        </w:rPr>
        <w:t xml:space="preserve"> Ed. David Scott Kastan.</w:t>
      </w:r>
      <w:r w:rsidRPr="00A8680D">
        <w:rPr>
          <w:i/>
          <w:lang w:val="en-US"/>
        </w:rPr>
        <w:t xml:space="preserve"> </w:t>
      </w:r>
      <w:r w:rsidRPr="00A8680D">
        <w:rPr>
          <w:lang w:val="en-US"/>
        </w:rPr>
        <w:t>Oxford: Blackwell, 1999. 186-205.*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Wright, George T. "Hearing Shakespeare's Dramatic Verse." In </w:t>
      </w:r>
      <w:r w:rsidRPr="00195B76">
        <w:rPr>
          <w:i/>
          <w:lang w:val="en-US"/>
        </w:rPr>
        <w:t>A Companion to Shakespeare.</w:t>
      </w:r>
      <w:r w:rsidRPr="00195B76">
        <w:rPr>
          <w:lang w:val="en-US"/>
        </w:rPr>
        <w:t xml:space="preserve"> Ed. David Scott Kastan.</w:t>
      </w:r>
      <w:r w:rsidRPr="00195B76">
        <w:rPr>
          <w:i/>
          <w:lang w:val="en-US"/>
        </w:rPr>
        <w:t xml:space="preserve"> </w:t>
      </w:r>
      <w:r w:rsidRPr="00195B76">
        <w:rPr>
          <w:lang w:val="en-US"/>
        </w:rPr>
        <w:t>Oxford: Blackwell, 1999. 256-76.*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Platt, Peter G. "Shakespeare and Rhetorical Culture." In </w:t>
      </w:r>
      <w:r w:rsidRPr="00195B76">
        <w:rPr>
          <w:i/>
          <w:lang w:val="en-US"/>
        </w:rPr>
        <w:t>A Companion to Shakespeare.</w:t>
      </w:r>
      <w:r w:rsidRPr="00195B76">
        <w:rPr>
          <w:lang w:val="en-US"/>
        </w:rPr>
        <w:t xml:space="preserve"> Ed. David Scott Kastan.</w:t>
      </w:r>
      <w:r w:rsidRPr="00195B76">
        <w:rPr>
          <w:i/>
          <w:lang w:val="en-US"/>
        </w:rPr>
        <w:t xml:space="preserve"> </w:t>
      </w:r>
      <w:r w:rsidRPr="00195B76">
        <w:rPr>
          <w:lang w:val="en-US"/>
        </w:rPr>
        <w:t>Oxford: Blackwell, 1999. 277-96.*</w:t>
      </w:r>
    </w:p>
    <w:p w:rsidR="00A07B91" w:rsidRPr="00195B76" w:rsidRDefault="00A07B91">
      <w:pPr>
        <w:rPr>
          <w:lang w:val="en-US"/>
        </w:rPr>
      </w:pPr>
      <w:r w:rsidRPr="00195B76">
        <w:rPr>
          <w:lang w:val="en-US"/>
        </w:rPr>
        <w:t xml:space="preserve">Cerasano, S. P. (Colgate U). "The Chamberlain's-King's Men." In </w:t>
      </w:r>
      <w:r w:rsidRPr="00195B76">
        <w:rPr>
          <w:i/>
          <w:lang w:val="en-US"/>
        </w:rPr>
        <w:t>A Companion to Shakespeare.</w:t>
      </w:r>
      <w:r w:rsidRPr="00195B76">
        <w:rPr>
          <w:lang w:val="en-US"/>
        </w:rPr>
        <w:t xml:space="preserve"> Ed. David Scott Kastan.</w:t>
      </w:r>
      <w:r w:rsidRPr="00195B76">
        <w:rPr>
          <w:i/>
          <w:lang w:val="en-US"/>
        </w:rPr>
        <w:t xml:space="preserve"> </w:t>
      </w:r>
      <w:r w:rsidRPr="00195B76">
        <w:rPr>
          <w:lang w:val="en-US"/>
        </w:rPr>
        <w:t>Oxford: Blackwell, 1999. 328-45.*</w:t>
      </w:r>
    </w:p>
    <w:p w:rsidR="001B4269" w:rsidRPr="005613ED" w:rsidRDefault="001B4269" w:rsidP="001B4269">
      <w:pPr>
        <w:rPr>
          <w:lang w:val="en-US"/>
        </w:rPr>
      </w:pPr>
      <w:r w:rsidRPr="005613ED">
        <w:rPr>
          <w:lang w:val="en-US"/>
        </w:rPr>
        <w:t xml:space="preserve">Dutton, Richard. "Licensing and Censorship." In </w:t>
      </w:r>
      <w:r w:rsidRPr="005613ED">
        <w:rPr>
          <w:i/>
          <w:lang w:val="en-US"/>
        </w:rPr>
        <w:t>A Companion to Shakespeare.</w:t>
      </w:r>
      <w:r w:rsidRPr="005613ED">
        <w:rPr>
          <w:lang w:val="en-US"/>
        </w:rPr>
        <w:t xml:space="preserve"> Ed. David Scott Kastan.</w:t>
      </w:r>
      <w:r w:rsidRPr="005613ED">
        <w:rPr>
          <w:i/>
          <w:lang w:val="en-US"/>
        </w:rPr>
        <w:t xml:space="preserve"> </w:t>
      </w:r>
      <w:r w:rsidRPr="005613ED">
        <w:rPr>
          <w:lang w:val="en-US"/>
        </w:rPr>
        <w:t>Oxford: Blackwell, 1999. 377-92.*</w:t>
      </w:r>
    </w:p>
    <w:p w:rsidR="00A07B91" w:rsidRPr="00195B76" w:rsidRDefault="00056F66">
      <w:pPr>
        <w:rPr>
          <w:lang w:val="en-US"/>
        </w:rPr>
      </w:pPr>
      <w:r>
        <w:rPr>
          <w:lang w:val="en-US"/>
        </w:rPr>
        <w:t>h</w:t>
      </w:r>
      <w:bookmarkStart w:id="2" w:name="_GoBack"/>
      <w:bookmarkEnd w:id="2"/>
      <w:r w:rsidR="00A07B91" w:rsidRPr="00195B76">
        <w:rPr>
          <w:lang w:val="en-US"/>
        </w:rPr>
        <w:t xml:space="preserve">Long, William B. "'Precious Few': English Manuscript Playbooks." In </w:t>
      </w:r>
      <w:r w:rsidR="00A07B91" w:rsidRPr="00195B76">
        <w:rPr>
          <w:i/>
          <w:lang w:val="en-US"/>
        </w:rPr>
        <w:t>A Companion to Shakespeare.</w:t>
      </w:r>
      <w:r w:rsidR="00A07B91" w:rsidRPr="00195B76">
        <w:rPr>
          <w:lang w:val="en-US"/>
        </w:rPr>
        <w:t xml:space="preserve"> Ed. David Scott Kastan.</w:t>
      </w:r>
      <w:r w:rsidR="00A07B91" w:rsidRPr="00195B76">
        <w:rPr>
          <w:i/>
          <w:lang w:val="en-US"/>
        </w:rPr>
        <w:t xml:space="preserve"> </w:t>
      </w:r>
      <w:r w:rsidR="00A07B91" w:rsidRPr="00195B76">
        <w:rPr>
          <w:lang w:val="en-US"/>
        </w:rPr>
        <w:t>Oxford: Blackwell, 1999. 414-33.*</w:t>
      </w:r>
    </w:p>
    <w:p w:rsidR="00A07B91" w:rsidRDefault="00A07B91">
      <w:r w:rsidRPr="00195B76">
        <w:rPr>
          <w:lang w:val="en-US"/>
        </w:rPr>
        <w:t xml:space="preserve">Clegg, Cyndia Susan. "Liberty, License, and Authority: Press Censorship and Shakespeare." In </w:t>
      </w:r>
      <w:r w:rsidRPr="00195B76">
        <w:rPr>
          <w:i/>
          <w:lang w:val="en-US"/>
        </w:rPr>
        <w:t>A Companion to Shakespeare.</w:t>
      </w:r>
      <w:r w:rsidRPr="00195B76">
        <w:rPr>
          <w:lang w:val="en-US"/>
        </w:rPr>
        <w:t xml:space="preserve"> Ed. David Scott Kastan.</w:t>
      </w:r>
      <w:r w:rsidRPr="00195B76">
        <w:rPr>
          <w:i/>
          <w:lang w:val="en-US"/>
        </w:rPr>
        <w:t xml:space="preserve"> </w:t>
      </w:r>
      <w:r w:rsidRPr="00195B76">
        <w:rPr>
          <w:lang w:val="en-US"/>
        </w:rPr>
        <w:t xml:space="preserve">Oxford: Blackwell, 1999. </w:t>
      </w:r>
      <w:r>
        <w:t>464-86.*</w:t>
      </w:r>
    </w:p>
    <w:p w:rsidR="00A07B91" w:rsidRDefault="00A07B91"/>
    <w:p w:rsidR="00A07B91" w:rsidRDefault="00A07B91" w:rsidP="00A07B91"/>
    <w:p w:rsidR="00A07B91" w:rsidRDefault="00A07B91"/>
    <w:p w:rsidR="00A07B91" w:rsidRDefault="00A07B91"/>
    <w:sectPr w:rsidR="00A07B91" w:rsidSect="003C572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6F66"/>
    <w:rsid w:val="00195B76"/>
    <w:rsid w:val="001B4269"/>
    <w:rsid w:val="002F1307"/>
    <w:rsid w:val="003C5724"/>
    <w:rsid w:val="00A07B91"/>
    <w:rsid w:val="00C03758"/>
    <w:rsid w:val="00C45187"/>
    <w:rsid w:val="00E405AD"/>
    <w:rsid w:val="00E71A8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DBDEFC"/>
  <w14:defaultImageDpi w14:val="300"/>
  <w15:docId w15:val="{A4B67257-0EB9-0A4A-889B-34F3226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2E1EC3"/>
    <w:rPr>
      <w:rFonts w:eastAsia="Times New Roman"/>
      <w:i/>
    </w:rPr>
  </w:style>
  <w:style w:type="paragraph" w:customStyle="1" w:styleId="nt">
    <w:name w:val="nt"/>
    <w:basedOn w:val="Normal"/>
    <w:rsid w:val="002F130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756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4909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2018-07-12T17:19:00Z</dcterms:created>
  <dcterms:modified xsi:type="dcterms:W3CDTF">2022-04-19T09:49:00Z</dcterms:modified>
</cp:coreProperties>
</file>