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4E11C" w14:textId="77777777" w:rsidR="007A4E6F" w:rsidRDefault="007A4E6F">
      <w:pPr>
        <w:jc w:val="center"/>
        <w:rPr>
          <w:sz w:val="24"/>
        </w:rPr>
      </w:pPr>
      <w:r>
        <w:rPr>
          <w:sz w:val="20"/>
        </w:rPr>
        <w:t>from</w:t>
      </w:r>
    </w:p>
    <w:p w14:paraId="289CC305" w14:textId="77777777" w:rsidR="007A4E6F" w:rsidRDefault="007A4E6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0F2541C" w14:textId="77777777" w:rsidR="007A4E6F" w:rsidRDefault="00FD0E34">
      <w:pPr>
        <w:ind w:right="-1"/>
        <w:jc w:val="center"/>
        <w:rPr>
          <w:smallCaps/>
          <w:sz w:val="24"/>
        </w:rPr>
      </w:pPr>
      <w:hyperlink r:id="rId5" w:history="1">
        <w:r w:rsidR="007A4E6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B917FFB" w14:textId="77777777" w:rsidR="007A4E6F" w:rsidRDefault="007A4E6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7E7706F" w14:textId="77777777" w:rsidR="007A4E6F" w:rsidRDefault="007A4E6F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4D151A1" w14:textId="77777777" w:rsidR="007A4E6F" w:rsidRDefault="007A4E6F">
      <w:pPr>
        <w:jc w:val="center"/>
      </w:pPr>
    </w:p>
    <w:p w14:paraId="5D355844" w14:textId="77777777" w:rsidR="007A4E6F" w:rsidRDefault="007A4E6F">
      <w:pPr>
        <w:ind w:left="0" w:firstLine="0"/>
        <w:jc w:val="center"/>
        <w:rPr>
          <w:color w:val="000000"/>
        </w:rPr>
      </w:pPr>
    </w:p>
    <w:p w14:paraId="62880D2E" w14:textId="77777777" w:rsidR="007A4E6F" w:rsidRPr="00DA06E3" w:rsidRDefault="007A4E6F" w:rsidP="007A4E6F">
      <w:pPr>
        <w:pStyle w:val="Heading1"/>
        <w:rPr>
          <w:rFonts w:ascii="Times" w:hAnsi="Times"/>
          <w:smallCaps/>
          <w:sz w:val="36"/>
        </w:rPr>
      </w:pPr>
      <w:r w:rsidRPr="00DA06E3">
        <w:rPr>
          <w:rFonts w:ascii="Times" w:hAnsi="Times"/>
          <w:smallCaps/>
          <w:sz w:val="36"/>
        </w:rPr>
        <w:t>Guillermo Carnero</w:t>
      </w:r>
    </w:p>
    <w:p w14:paraId="186E8DCE" w14:textId="77777777" w:rsidR="007A4E6F" w:rsidRDefault="007A4E6F"/>
    <w:p w14:paraId="6442E77C" w14:textId="77777777" w:rsidR="007A4E6F" w:rsidRDefault="007A4E6F"/>
    <w:p w14:paraId="75B75D1B" w14:textId="77777777" w:rsidR="007A4E6F" w:rsidRDefault="007A4E6F">
      <w:pPr>
        <w:rPr>
          <w:b/>
        </w:rPr>
      </w:pPr>
      <w:r>
        <w:rPr>
          <w:b/>
        </w:rPr>
        <w:t>Works</w:t>
      </w:r>
    </w:p>
    <w:p w14:paraId="167BC594" w14:textId="77777777" w:rsidR="007A4E6F" w:rsidRDefault="007A4E6F">
      <w:pPr>
        <w:rPr>
          <w:b/>
        </w:rPr>
      </w:pPr>
    </w:p>
    <w:p w14:paraId="2557807B" w14:textId="77777777" w:rsidR="007A4E6F" w:rsidRDefault="007A4E6F">
      <w:pPr>
        <w:rPr>
          <w:color w:val="000000"/>
        </w:rPr>
      </w:pPr>
      <w:r>
        <w:rPr>
          <w:color w:val="000000"/>
        </w:rPr>
        <w:t xml:space="preserve">Carnero, Guillermo. </w:t>
      </w:r>
      <w:r>
        <w:rPr>
          <w:i/>
          <w:color w:val="000000"/>
        </w:rPr>
        <w:t>El grupo "Cántico</w:t>
      </w:r>
      <w:r w:rsidRPr="00704D5E">
        <w:rPr>
          <w:color w:val="000000"/>
        </w:rPr>
        <w:t xml:space="preserve">" </w:t>
      </w:r>
      <w:r w:rsidRPr="00704D5E">
        <w:rPr>
          <w:i/>
          <w:color w:val="000000"/>
        </w:rPr>
        <w:t>de Córdoba</w:t>
      </w:r>
      <w:r>
        <w:rPr>
          <w:color w:val="000000"/>
        </w:rPr>
        <w:t xml:space="preserve">. Madrid: Editora Nacional, 1976. 33-49. </w:t>
      </w:r>
    </w:p>
    <w:p w14:paraId="28E8ADA0" w14:textId="77777777" w:rsidR="007A4E6F" w:rsidRDefault="007A4E6F">
      <w:r>
        <w:t xml:space="preserve">_____. </w:t>
      </w:r>
      <w:r>
        <w:rPr>
          <w:i/>
        </w:rPr>
        <w:t>Antología de la poesía prerromántica española.  </w:t>
      </w:r>
      <w:r>
        <w:t xml:space="preserve">Ediciones de Bolsillo. </w:t>
      </w:r>
    </w:p>
    <w:p w14:paraId="01599CC9" w14:textId="77777777" w:rsidR="007A4E6F" w:rsidRDefault="007A4E6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Ensayo de una teoría de la visión (Poesía 1966-1977).</w:t>
      </w:r>
      <w:r>
        <w:rPr>
          <w:color w:val="000000"/>
        </w:rPr>
        <w:t xml:space="preserve"> Introd. Carlos Bousoño. Madrid: Peralta, 1979.</w:t>
      </w:r>
    </w:p>
    <w:p w14:paraId="65E06D56" w14:textId="77777777" w:rsidR="007A4E6F" w:rsidRDefault="007A4E6F">
      <w:pPr>
        <w:ind w:left="708" w:hanging="708"/>
      </w:pPr>
      <w:bookmarkStart w:id="0" w:name="_GoBack"/>
      <w:r>
        <w:t xml:space="preserve">_____. </w:t>
      </w:r>
      <w:r>
        <w:rPr>
          <w:i/>
        </w:rPr>
        <w:t>La cara oscura del Siglo de las Luces.</w:t>
      </w:r>
      <w:r>
        <w:t xml:space="preserve"> Madrid: Fundación Juan </w:t>
      </w:r>
      <w:bookmarkEnd w:id="0"/>
      <w:r>
        <w:t>March- Cátedra, 1983.</w:t>
      </w:r>
    </w:p>
    <w:p w14:paraId="6DCF5D6C" w14:textId="77777777" w:rsidR="00FD0E34" w:rsidRDefault="00FD0E34" w:rsidP="00FD0E34">
      <w:pPr>
        <w:tabs>
          <w:tab w:val="left" w:pos="7627"/>
        </w:tabs>
      </w:pPr>
      <w:r>
        <w:t>_____.</w:t>
      </w:r>
      <w:r>
        <w:t xml:space="preserve"> </w:t>
      </w:r>
      <w:r>
        <w:rPr>
          <w:i/>
        </w:rPr>
        <w:t>Las armas abisinias: Ensayos sobre literatura y arte del siglo XX.</w:t>
      </w:r>
      <w:r>
        <w:t xml:space="preserve"> Barcelona: Anthropos, 1989.</w:t>
      </w:r>
    </w:p>
    <w:p w14:paraId="473FF417" w14:textId="77777777" w:rsidR="007A4E6F" w:rsidRDefault="007A4E6F">
      <w:pPr>
        <w:ind w:left="709" w:hanging="709"/>
      </w:pPr>
      <w:r>
        <w:t xml:space="preserve">_____. </w:t>
      </w:r>
      <w:r>
        <w:rPr>
          <w:i/>
        </w:rPr>
        <w:t>Estudios sobre narrativa y otros temas dieciochescos.</w:t>
      </w:r>
      <w:r>
        <w:t xml:space="preserve"> (Acta Salmanticensia, Estudios Filológicos, 323). Salamanca: Ediciones Universidad de Salamanca / Prensas Universitarias de Zaragoza, 2009.*</w:t>
      </w:r>
    </w:p>
    <w:p w14:paraId="7B83F9EF" w14:textId="77777777" w:rsidR="007A4E6F" w:rsidRDefault="007A4E6F">
      <w:pPr>
        <w:ind w:left="709" w:hanging="709"/>
      </w:pPr>
      <w:r>
        <w:t xml:space="preserve">_____. "La novela española del siglo XVIII. en el decenio 1985-1995."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17-52.*</w:t>
      </w:r>
    </w:p>
    <w:p w14:paraId="11182F07" w14:textId="77777777" w:rsidR="007A4E6F" w:rsidRDefault="007A4E6F">
      <w:pPr>
        <w:ind w:left="709" w:hanging="709"/>
      </w:pPr>
      <w:r>
        <w:t xml:space="preserve">_____. "El modelo francés en el teatro, la novela y las misceláneas españolas de fines del XVIII y comienzos del XIX."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53-78.*</w:t>
      </w:r>
    </w:p>
    <w:p w14:paraId="67D0D3EA" w14:textId="77777777" w:rsidR="007A4E6F" w:rsidRDefault="007A4E6F">
      <w:pPr>
        <w:ind w:left="709" w:hanging="709"/>
      </w:pPr>
      <w:r>
        <w:t xml:space="preserve">_____. "Sensibilidad y romanticismo en la novela española del siglo XVIII."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79-99.*</w:t>
      </w:r>
    </w:p>
    <w:p w14:paraId="515EB6F0" w14:textId="77777777" w:rsidR="007A4E6F" w:rsidRDefault="007A4E6F">
      <w:pPr>
        <w:ind w:left="709" w:hanging="709"/>
      </w:pPr>
      <w:r>
        <w:t xml:space="preserve">_____. "El remedio de la melancolía y entretenimiento de las náyades: Narrativa, miscleánea cultural y juegos de sociedad en las colecciones españolas de fines del XVIII y principios del XIX." In Carnero, </w:t>
      </w:r>
      <w:r>
        <w:rPr>
          <w:i/>
        </w:rPr>
        <w:t xml:space="preserve">Estudios sobre narrativa y otros temas </w:t>
      </w:r>
      <w:r>
        <w:rPr>
          <w:i/>
        </w:rPr>
        <w:lastRenderedPageBreak/>
        <w:t>dieciochescos.</w:t>
      </w:r>
      <w:r>
        <w:t xml:space="preserve"> Salamanca: Ediciones Universidad de Salamanca / PUZ, 2009. 101-31.*</w:t>
      </w:r>
    </w:p>
    <w:p w14:paraId="399CE37D" w14:textId="77777777" w:rsidR="007A4E6F" w:rsidRDefault="007A4E6F">
      <w:pPr>
        <w:ind w:left="709" w:hanging="709"/>
      </w:pPr>
      <w:r>
        <w:t xml:space="preserve">_____. "Sensibilidad y aventura en Vicente Martínez Colomer."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133-56.*</w:t>
      </w:r>
    </w:p>
    <w:p w14:paraId="52D00521" w14:textId="77777777" w:rsidR="007A4E6F" w:rsidRDefault="007A4E6F">
      <w:pPr>
        <w:ind w:left="709" w:hanging="709"/>
      </w:pPr>
      <w:r>
        <w:t xml:space="preserve">_____. "Sensibilidad y exotismo en Gaspar Zavala y Zamora."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157-86.*</w:t>
      </w:r>
    </w:p>
    <w:p w14:paraId="1161B136" w14:textId="77777777" w:rsidR="007A4E6F" w:rsidRDefault="007A4E6F">
      <w:pPr>
        <w:ind w:left="709" w:hanging="709"/>
      </w:pPr>
      <w:r>
        <w:t xml:space="preserve">_____. "Sensibilidady casuística moral en ignacio García Malo."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187-284.*</w:t>
      </w:r>
    </w:p>
    <w:p w14:paraId="6BD81F82" w14:textId="77777777" w:rsidR="007A4E6F" w:rsidRDefault="007A4E6F">
      <w:pPr>
        <w:ind w:left="709" w:hanging="709"/>
      </w:pPr>
      <w:r>
        <w:t xml:space="preserve">_____. "Sensibilidad y romanticismo histórico en Pedro Montegón."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285-360.*</w:t>
      </w:r>
    </w:p>
    <w:p w14:paraId="5D3DB596" w14:textId="77777777" w:rsidR="007A4E6F" w:rsidRDefault="007A4E6F">
      <w:pPr>
        <w:ind w:left="709" w:hanging="709"/>
      </w:pPr>
      <w:r>
        <w:t xml:space="preserve">_____. "Historia de la cultura y reformismo ilustrado en Gaspar Melchor de Jovellanos."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361-423.*</w:t>
      </w:r>
    </w:p>
    <w:p w14:paraId="236C22F8" w14:textId="77777777" w:rsidR="007A4E6F" w:rsidRDefault="007A4E6F">
      <w:pPr>
        <w:ind w:left="709" w:hanging="709"/>
      </w:pPr>
      <w:r>
        <w:t xml:space="preserve">_____. "La oposición entre el campo y la ciudad en Juan Meléndez Valdés."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425-52.*</w:t>
      </w:r>
    </w:p>
    <w:p w14:paraId="06865804" w14:textId="77777777" w:rsidR="007A4E6F" w:rsidRPr="00950344" w:rsidRDefault="007A4E6F" w:rsidP="007A4E6F">
      <w:r w:rsidRPr="00950344">
        <w:t xml:space="preserve">_____. "Muy poca vida y menos esperanza: El último Rubén Darío."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1001-09.*</w:t>
      </w:r>
    </w:p>
    <w:p w14:paraId="6AEB55B6" w14:textId="77777777" w:rsidR="00463D19" w:rsidRPr="00BD0B64" w:rsidRDefault="00463D19" w:rsidP="00463D19">
      <w:r>
        <w:t xml:space="preserve">_____. </w:t>
      </w:r>
      <w:r>
        <w:rPr>
          <w:i/>
        </w:rPr>
        <w:t xml:space="preserve">Cuatro noches romanas. </w:t>
      </w:r>
      <w:r>
        <w:t>(Marginales, 254). Barcelona: Tusquets.</w:t>
      </w:r>
    </w:p>
    <w:p w14:paraId="61441329" w14:textId="77777777" w:rsidR="007A4E6F" w:rsidRDefault="007A4E6F">
      <w:r>
        <w:t xml:space="preserve">Castellet, José María, ed. </w:t>
      </w:r>
      <w:r>
        <w:rPr>
          <w:i/>
        </w:rPr>
        <w:t>Nueve novísimos poetas españoles.</w:t>
      </w:r>
      <w:r>
        <w:t xml:space="preserve"> Barcelona: Barral, 1970.* (Vázquez Montalbán, Antonio Martínez Sarrión, José María Álvarez, Félix de Azúa, Pere Gimferrer, Vicente Molina Foix, Guillermo Carnero, Ana María Moix, Leopoldo María Panero).</w:t>
      </w:r>
    </w:p>
    <w:p w14:paraId="0BA00967" w14:textId="77777777" w:rsidR="007A4E6F" w:rsidRDefault="007A4E6F">
      <w:r>
        <w:t xml:space="preserve">_____, ed. </w:t>
      </w:r>
      <w:r>
        <w:rPr>
          <w:i/>
        </w:rPr>
        <w:t>Nueve novísimos poetas españoles.</w:t>
      </w:r>
      <w:r>
        <w:t xml:space="preserve"> Rev. ed. (Poética, 32). Barcelona: Península, 2001.* (With a separate "Apéndice documental").</w:t>
      </w:r>
    </w:p>
    <w:p w14:paraId="1595716A" w14:textId="77777777" w:rsidR="007A4E6F" w:rsidRDefault="007A4E6F">
      <w:pPr>
        <w:rPr>
          <w:color w:val="000000"/>
        </w:rPr>
      </w:pPr>
      <w:r>
        <w:rPr>
          <w:color w:val="000000"/>
        </w:rPr>
        <w:t xml:space="preserve">Senabre, Ricardo, and Guillermo Carnero. "Francotiradores: Miguel Labordeta, Carlos Edmundo de Ory y el grupo 'Cántico'," from </w:t>
      </w:r>
      <w:r>
        <w:rPr>
          <w:color w:val="000000"/>
        </w:rPr>
        <w:lastRenderedPageBreak/>
        <w:t xml:space="preserve">Senabre, prologue to </w:t>
      </w:r>
      <w:r>
        <w:rPr>
          <w:i/>
          <w:color w:val="000000"/>
        </w:rPr>
        <w:t>Obras completas</w:t>
      </w:r>
      <w:r>
        <w:rPr>
          <w:color w:val="000000"/>
        </w:rPr>
        <w:t xml:space="preserve"> by Miguel Labordeta (Zaragoza: Javalambre, 1972) 13-22, and Carnero, </w:t>
      </w:r>
      <w:r>
        <w:rPr>
          <w:i/>
          <w:color w:val="000000"/>
        </w:rPr>
        <w:t>El grupo "Cántico</w:t>
      </w:r>
      <w:r w:rsidRPr="00704D5E">
        <w:rPr>
          <w:color w:val="000000"/>
        </w:rPr>
        <w:t xml:space="preserve">" </w:t>
      </w:r>
      <w:r w:rsidRPr="00704D5E">
        <w:rPr>
          <w:i/>
          <w:color w:val="000000"/>
        </w:rPr>
        <w:t>de Córdoba</w:t>
      </w:r>
      <w:r>
        <w:rPr>
          <w:color w:val="000000"/>
        </w:rPr>
        <w:t xml:space="preserve">  (Madrid: Editora Nacional, 1976) 33-49.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249-61.*</w:t>
      </w:r>
    </w:p>
    <w:p w14:paraId="212C9D71" w14:textId="77777777" w:rsidR="007A4E6F" w:rsidRDefault="007A4E6F"/>
    <w:p w14:paraId="47A0B8CA" w14:textId="77777777" w:rsidR="007A4E6F" w:rsidRDefault="007A4E6F"/>
    <w:p w14:paraId="7BDDF4D2" w14:textId="77777777" w:rsidR="007A4E6F" w:rsidRDefault="007A4E6F"/>
    <w:p w14:paraId="0D061B85" w14:textId="77777777" w:rsidR="007A4E6F" w:rsidRDefault="007A4E6F"/>
    <w:p w14:paraId="3E5A8147" w14:textId="77777777" w:rsidR="007A4E6F" w:rsidRDefault="007A4E6F">
      <w:pPr>
        <w:rPr>
          <w:b/>
        </w:rPr>
      </w:pPr>
      <w:r>
        <w:rPr>
          <w:b/>
        </w:rPr>
        <w:t>Criticism</w:t>
      </w:r>
    </w:p>
    <w:p w14:paraId="311E50F8" w14:textId="77777777" w:rsidR="007A4E6F" w:rsidRDefault="007A4E6F">
      <w:pPr>
        <w:rPr>
          <w:b/>
        </w:rPr>
      </w:pPr>
    </w:p>
    <w:p w14:paraId="7314FB34" w14:textId="77777777" w:rsidR="007A4E6F" w:rsidRDefault="007A4E6F">
      <w:pPr>
        <w:rPr>
          <w:color w:val="000000"/>
        </w:rPr>
      </w:pPr>
      <w:r>
        <w:rPr>
          <w:color w:val="000000"/>
        </w:rPr>
        <w:t xml:space="preserve">Bousoño, Carlos. "Risa y razón de Guillermo Carnero." Introd. to Carnero, </w:t>
      </w:r>
      <w:r>
        <w:rPr>
          <w:i/>
          <w:color w:val="000000"/>
        </w:rPr>
        <w:t>Ensayo de una teoría de la visión (Poesía 1966-1977)</w:t>
      </w:r>
      <w:r>
        <w:rPr>
          <w:color w:val="000000"/>
        </w:rPr>
        <w:t xml:space="preserve"> (Madrid: Peralta, 1979) 63-66.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313-17.*</w:t>
      </w:r>
    </w:p>
    <w:p w14:paraId="06F5F42D" w14:textId="77777777" w:rsidR="007A4E6F" w:rsidRPr="008A6487" w:rsidRDefault="007A4E6F">
      <w:pPr>
        <w:rPr>
          <w:b/>
        </w:rPr>
      </w:pPr>
    </w:p>
    <w:sectPr w:rsidR="007A4E6F" w:rsidRPr="008A6487" w:rsidSect="00463D1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C"/>
    <w:rsid w:val="00176E5C"/>
    <w:rsid w:val="00463D19"/>
    <w:rsid w:val="0053128C"/>
    <w:rsid w:val="007A4E6F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C6F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DA06E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6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DA06E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6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2018-08-06T05:04:00Z</dcterms:created>
  <dcterms:modified xsi:type="dcterms:W3CDTF">2018-08-14T04:32:00Z</dcterms:modified>
</cp:coreProperties>
</file>