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B2C4" w14:textId="77777777" w:rsidR="00B06F6B" w:rsidRDefault="00C77E3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B06F6B">
        <w:rPr>
          <w:sz w:val="20"/>
        </w:rPr>
        <w:t>from</w:t>
      </w:r>
    </w:p>
    <w:p w14:paraId="0A24CBBE" w14:textId="77777777" w:rsidR="00B06F6B" w:rsidRDefault="00B06F6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0A8F6E3" w14:textId="77777777" w:rsidR="00B06F6B" w:rsidRDefault="00093DBB">
      <w:pPr>
        <w:ind w:right="-1"/>
        <w:jc w:val="center"/>
        <w:rPr>
          <w:smallCaps/>
          <w:sz w:val="24"/>
        </w:rPr>
      </w:pPr>
      <w:hyperlink r:id="rId5" w:history="1">
        <w:r w:rsidR="00B06F6B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D144B84" w14:textId="77777777" w:rsidR="00B06F6B" w:rsidRDefault="00B06F6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EA1D3C0" w14:textId="77777777" w:rsidR="00B06F6B" w:rsidRDefault="00B06F6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14573EC" w14:textId="77777777" w:rsidR="00B06F6B" w:rsidRDefault="00B06F6B">
      <w:pPr>
        <w:jc w:val="center"/>
      </w:pPr>
    </w:p>
    <w:bookmarkEnd w:id="0"/>
    <w:bookmarkEnd w:id="1"/>
    <w:p w14:paraId="007CF24A" w14:textId="77777777" w:rsidR="00B06F6B" w:rsidRDefault="00B06F6B">
      <w:pPr>
        <w:jc w:val="center"/>
      </w:pPr>
    </w:p>
    <w:p w14:paraId="5467B448" w14:textId="77777777" w:rsidR="00B06F6B" w:rsidRDefault="00B06F6B">
      <w:pPr>
        <w:pStyle w:val="Heading1"/>
        <w:rPr>
          <w:smallCaps/>
        </w:rPr>
      </w:pPr>
      <w:r>
        <w:rPr>
          <w:smallCaps/>
        </w:rPr>
        <w:t>Italian phenomenological criticism</w:t>
      </w:r>
    </w:p>
    <w:p w14:paraId="297C1F3A" w14:textId="77777777" w:rsidR="00B06F6B" w:rsidRDefault="00B06F6B">
      <w:pPr>
        <w:rPr>
          <w:b/>
        </w:rPr>
      </w:pPr>
    </w:p>
    <w:p w14:paraId="19C6B6AF" w14:textId="77777777" w:rsidR="00B06F6B" w:rsidRDefault="00B06F6B">
      <w:pPr>
        <w:rPr>
          <w:b/>
        </w:rPr>
      </w:pPr>
    </w:p>
    <w:p w14:paraId="775B1D68" w14:textId="77777777" w:rsidR="00B06F6B" w:rsidRDefault="00B06F6B">
      <w:r>
        <w:t xml:space="preserve">Bodei, Remo.  "Las enfermedades de la tradición: dimensiones y paradojas del tiempo en Walter Benjamin."  </w:t>
      </w:r>
      <w:r>
        <w:rPr>
          <w:i/>
        </w:rPr>
        <w:t>Revista de Occidente</w:t>
      </w:r>
      <w:r>
        <w:t xml:space="preserve">  137 (1992): 157-75.*</w:t>
      </w:r>
    </w:p>
    <w:p w14:paraId="7D8403B5" w14:textId="77777777" w:rsidR="00B06F6B" w:rsidRDefault="00B06F6B">
      <w:r>
        <w:t xml:space="preserve">_____. "'Tumulto de criaturas congeladas'. O sobre la lógica de los museos." </w:t>
      </w:r>
      <w:r>
        <w:rPr>
          <w:i/>
        </w:rPr>
        <w:t>El museo: Historia, memoria, olvido. Revista de Occidente</w:t>
      </w:r>
      <w:r>
        <w:t xml:space="preserve">  177 (Febrero 199</w:t>
      </w:r>
      <w:bookmarkStart w:id="2" w:name="_GoBack"/>
      <w:bookmarkEnd w:id="2"/>
      <w:r>
        <w:t>6): 21-34.*</w:t>
      </w:r>
    </w:p>
    <w:p w14:paraId="4C8F2A5E" w14:textId="77777777" w:rsidR="00801368" w:rsidRPr="0063390B" w:rsidRDefault="00801368" w:rsidP="00801368">
      <w:r>
        <w:t xml:space="preserve">Brencio, Francesca. "Para una fenomenología de las emociones." (Paper presented to the VIII Congreso Nacional de Bioética, U de Barcelona, 'Filosofía y Salud Mental', Nov. 2017). Online at </w:t>
      </w:r>
      <w:r>
        <w:rPr>
          <w:i/>
        </w:rPr>
        <w:t>Academia</w:t>
      </w:r>
      <w:r>
        <w:t xml:space="preserve"> 18 Dec. 2017.*</w:t>
      </w:r>
    </w:p>
    <w:p w14:paraId="2B593C7B" w14:textId="77777777" w:rsidR="00801368" w:rsidRDefault="00801368" w:rsidP="00801368">
      <w:r>
        <w:tab/>
      </w:r>
      <w:hyperlink r:id="rId6" w:history="1">
        <w:r w:rsidRPr="00F04587">
          <w:rPr>
            <w:rStyle w:val="Hyperlink"/>
          </w:rPr>
          <w:t>https://www.academia.edu/35457445/</w:t>
        </w:r>
      </w:hyperlink>
    </w:p>
    <w:p w14:paraId="1971F67B" w14:textId="77777777" w:rsidR="00801368" w:rsidRDefault="00801368" w:rsidP="00801368">
      <w:r>
        <w:tab/>
        <w:t>2017</w:t>
      </w:r>
    </w:p>
    <w:p w14:paraId="44097E36" w14:textId="77777777" w:rsidR="005E24DB" w:rsidRDefault="005E24DB" w:rsidP="005E24DB">
      <w:pPr>
        <w:pStyle w:val="normal0"/>
        <w:tabs>
          <w:tab w:val="left" w:pos="5573"/>
        </w:tabs>
        <w:ind w:left="709" w:right="0" w:hanging="709"/>
      </w:pPr>
      <w:r>
        <w:t xml:space="preserve">Cacciari, Massimo. </w:t>
      </w:r>
      <w:r>
        <w:rPr>
          <w:i/>
        </w:rPr>
        <w:t xml:space="preserve">Posthumous People: Vienna at the Turning Point. </w:t>
      </w:r>
      <w:r>
        <w:t>(Meridian: Crossing Aesthetics). Stanford (CA): Stanford UP.</w:t>
      </w:r>
    </w:p>
    <w:p w14:paraId="3B3BB9EE" w14:textId="77777777" w:rsidR="00B06F6B" w:rsidRDefault="005E24DB">
      <w:pPr>
        <w:rPr>
          <w:color w:val="000000"/>
        </w:rPr>
      </w:pPr>
      <w:r>
        <w:rPr>
          <w:color w:val="000000"/>
        </w:rPr>
        <w:t>_____.</w:t>
      </w:r>
      <w:r w:rsidR="00B06F6B">
        <w:rPr>
          <w:color w:val="000000"/>
        </w:rPr>
        <w:t xml:space="preserve"> </w:t>
      </w:r>
      <w:r w:rsidR="00B06F6B">
        <w:rPr>
          <w:i/>
          <w:color w:val="000000"/>
        </w:rPr>
        <w:t xml:space="preserve">Soledad acogedora: De Leopardi a Celan. </w:t>
      </w:r>
      <w:r w:rsidR="00B06F6B">
        <w:rPr>
          <w:color w:val="000000"/>
        </w:rPr>
        <w:t>Abada Editores, 2004.</w:t>
      </w:r>
    </w:p>
    <w:p w14:paraId="7D58B0E8" w14:textId="77777777" w:rsidR="00B06F6B" w:rsidRDefault="00B06F6B">
      <w:r>
        <w:t xml:space="preserve">Carrabino, Victor.  </w:t>
      </w:r>
      <w:r>
        <w:rPr>
          <w:i/>
        </w:rPr>
        <w:t>The Phenomenological Novel of Robbe-Grillet.</w:t>
      </w:r>
      <w:r>
        <w:t xml:space="preserve">  Parma: C.E.M. Editrice, 1974.</w:t>
      </w:r>
    </w:p>
    <w:p w14:paraId="4E879F21" w14:textId="77777777" w:rsidR="00093DBB" w:rsidRDefault="00093DBB" w:rsidP="00093DBB">
      <w:pPr>
        <w:tabs>
          <w:tab w:val="left" w:pos="5227"/>
        </w:tabs>
      </w:pPr>
      <w:r>
        <w:t>Di Cesare, Donatella.</w:t>
      </w:r>
      <w:r>
        <w:t xml:space="preserve"> </w:t>
      </w:r>
      <w:r>
        <w:rPr>
          <w:i/>
        </w:rPr>
        <w:t>Heidegger y los judíos</w:t>
      </w:r>
      <w:r>
        <w:rPr>
          <w:i/>
        </w:rPr>
        <w:t>.</w:t>
      </w:r>
    </w:p>
    <w:p w14:paraId="43F08FBA" w14:textId="77777777" w:rsidR="00B20B03" w:rsidRPr="00B66548" w:rsidRDefault="00B20B03" w:rsidP="00B20B03">
      <w:r>
        <w:t xml:space="preserve">Di Cesare, Donatella, ed. </w:t>
      </w:r>
      <w:r>
        <w:rPr>
          <w:i/>
        </w:rPr>
        <w:t>I Quaderni neri di Heidegger.</w:t>
      </w:r>
      <w:r>
        <w:t xml:space="preserve"> Ed. Mimesis, 2016.</w:t>
      </w:r>
    </w:p>
    <w:p w14:paraId="7EC6AB22" w14:textId="77777777" w:rsidR="007C33E4" w:rsidRDefault="007C33E4" w:rsidP="007C33E4">
      <w:r>
        <w:t xml:space="preserve">Favorini, Attilio. </w:t>
      </w:r>
      <w:r>
        <w:rPr>
          <w:i/>
        </w:rPr>
        <w:t>Memory in Play from Aeschylus to Sam Shepard.</w:t>
      </w:r>
      <w:r>
        <w:t xml:space="preserve"> Palgrave Macmillan, 2009.</w:t>
      </w:r>
    </w:p>
    <w:p w14:paraId="26A02C04" w14:textId="77777777" w:rsidR="001136DE" w:rsidRPr="00F9762A" w:rsidRDefault="001136DE" w:rsidP="001136DE">
      <w:pPr>
        <w:widowControl w:val="0"/>
        <w:autoSpaceDE w:val="0"/>
        <w:autoSpaceDN w:val="0"/>
        <w:adjustRightInd w:val="0"/>
        <w:ind w:left="709" w:hanging="709"/>
        <w:rPr>
          <w:rFonts w:eastAsia="ＭＳ 明朝"/>
          <w:szCs w:val="28"/>
          <w:u w:val="single"/>
        </w:rPr>
      </w:pPr>
      <w:r>
        <w:rPr>
          <w:rFonts w:eastAsia="ＭＳ 明朝"/>
          <w:szCs w:val="28"/>
        </w:rPr>
        <w:t>Paletta, Andrea, and Reinhold Esterbauer, eds.</w:t>
      </w:r>
      <w:r w:rsidRPr="00F9762A">
        <w:rPr>
          <w:rFonts w:eastAsia="ＭＳ 明朝"/>
          <w:szCs w:val="28"/>
        </w:rPr>
        <w:t xml:space="preserve"> </w:t>
      </w:r>
      <w:r>
        <w:rPr>
          <w:rFonts w:eastAsia="ＭＳ 明朝"/>
          <w:i/>
          <w:iCs/>
          <w:color w:val="1D1D1D"/>
          <w:szCs w:val="28"/>
        </w:rPr>
        <w:t>Bodytime:</w:t>
      </w:r>
      <w:r w:rsidRPr="00F9762A">
        <w:rPr>
          <w:rFonts w:eastAsia="ＭＳ 明朝"/>
          <w:i/>
          <w:iCs/>
          <w:color w:val="1D1D1D"/>
          <w:szCs w:val="28"/>
        </w:rPr>
        <w:t xml:space="preserve"> Zeitdynamik und leibliche Erfahrung</w:t>
      </w:r>
      <w:r w:rsidRPr="00F9762A">
        <w:rPr>
          <w:rFonts w:eastAsia="ＭＳ 明朝"/>
          <w:color w:val="1D1D1D"/>
          <w:szCs w:val="28"/>
        </w:rPr>
        <w:t>. Paletta. Freiburg: Alber, forthcoming 2016.</w:t>
      </w:r>
    </w:p>
    <w:p w14:paraId="69C5683F" w14:textId="77777777" w:rsidR="00C77E3E" w:rsidRDefault="00C77E3E" w:rsidP="00C77E3E">
      <w:pPr>
        <w:contextualSpacing/>
      </w:pPr>
      <w:r>
        <w:t xml:space="preserve">Sancipriano, Mario. </w:t>
      </w:r>
      <w:r>
        <w:rPr>
          <w:i/>
        </w:rPr>
        <w:t>L'evoluzione ideale: Fenomenologia pura e teoria dell'evoluzione.</w:t>
      </w:r>
      <w:r>
        <w:t xml:space="preserve"> 1957. 2nd ed. 1961. </w:t>
      </w:r>
    </w:p>
    <w:p w14:paraId="553D2E13" w14:textId="77777777" w:rsidR="00B06F6B" w:rsidRDefault="00B06F6B">
      <w:pPr>
        <w:rPr>
          <w:b/>
        </w:rPr>
      </w:pPr>
    </w:p>
    <w:p w14:paraId="271D6C0A" w14:textId="77777777" w:rsidR="00B06F6B" w:rsidRDefault="00B06F6B">
      <w:pPr>
        <w:rPr>
          <w:b/>
        </w:rPr>
      </w:pPr>
    </w:p>
    <w:p w14:paraId="2EC68D02" w14:textId="77777777" w:rsidR="00B06F6B" w:rsidRDefault="00B06F6B">
      <w:pPr>
        <w:rPr>
          <w:b/>
        </w:rPr>
      </w:pPr>
    </w:p>
    <w:p w14:paraId="121C433F" w14:textId="77777777" w:rsidR="00B06F6B" w:rsidRDefault="00B06F6B">
      <w:pPr>
        <w:rPr>
          <w:b/>
        </w:rPr>
      </w:pPr>
    </w:p>
    <w:p w14:paraId="614C803B" w14:textId="77777777" w:rsidR="00B06F6B" w:rsidRDefault="00B06F6B"/>
    <w:sectPr w:rsidR="00B06F6B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E1"/>
    <w:rsid w:val="00093DBB"/>
    <w:rsid w:val="001136DE"/>
    <w:rsid w:val="005E24DB"/>
    <w:rsid w:val="006D7BE1"/>
    <w:rsid w:val="007C33E4"/>
    <w:rsid w:val="00801368"/>
    <w:rsid w:val="00B06F6B"/>
    <w:rsid w:val="00B20B03"/>
    <w:rsid w:val="00C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38F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rsid w:val="005E24DB"/>
    <w:pPr>
      <w:ind w:left="0" w:right="-924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rsid w:val="005E24DB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3545744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2017-12-19T01:43:00Z</dcterms:created>
  <dcterms:modified xsi:type="dcterms:W3CDTF">2018-05-14T14:25:00Z</dcterms:modified>
</cp:coreProperties>
</file>