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75308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015BA3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Elisabeth Gülich</w:t>
      </w:r>
    </w:p>
    <w:p w:rsidR="00BF6B52" w:rsidRDefault="00BF6B52" w:rsidP="00C54795">
      <w:pPr>
        <w:ind w:left="709" w:hanging="709"/>
        <w:rPr>
          <w:b/>
          <w:szCs w:val="28"/>
          <w:lang w:val="en-US"/>
        </w:rPr>
      </w:pPr>
    </w:p>
    <w:p w:rsidR="00850E8B" w:rsidRDefault="00A452AA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A452AA" w:rsidRDefault="00A452AA" w:rsidP="00DF3584">
      <w:pPr>
        <w:ind w:left="0" w:firstLine="0"/>
        <w:rPr>
          <w:b/>
          <w:szCs w:val="28"/>
          <w:lang w:val="en-US"/>
        </w:rPr>
      </w:pP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015BA3">
        <w:rPr>
          <w:lang w:val="en-US"/>
        </w:rPr>
        <w:t xml:space="preserve">Gülich, Elisabeth. </w:t>
      </w:r>
      <w:r w:rsidRPr="00015BA3">
        <w:rPr>
          <w:i/>
          <w:lang w:val="en-US"/>
        </w:rPr>
        <w:t>Mündliches Erzählen: Verfahren narrativer Rekonstruktion im Gespräch.</w:t>
      </w:r>
      <w:r w:rsidRPr="00015BA3">
        <w:rPr>
          <w:lang w:val="en-US"/>
        </w:rPr>
        <w:t xml:space="preserve"> </w:t>
      </w:r>
      <w:r w:rsidRPr="00F853D7">
        <w:rPr>
          <w:lang w:val="en-US"/>
        </w:rPr>
        <w:t xml:space="preserve">Ed. Stefan Pfänder, Carl E. Scheidt and Elke Schumann. (Narratologia, 71). Berlin and Boston: De Gruyter, 2020.* (I. Grundlagen: Narrative un szenische Rekonstruktion; II. Von Krankheitserfahrungen erzählen; III. Rekonstruktion, Kokonstruktion und Kohärenz am Beispiel von Anfallserzählungen; IV. Verbale und nonverbale Ressourcen bei der narrativen Rekonstruktion von </w:t>
      </w:r>
      <w:r w:rsidRPr="00F853D7">
        <w:rPr>
          <w:i/>
          <w:lang w:val="en-US"/>
        </w:rPr>
        <w:t>Angsterfahrungen.</w:t>
      </w:r>
      <w:r w:rsidRPr="00F853D7">
        <w:rPr>
          <w:lang w:val="en-US"/>
        </w:rPr>
        <w:t xml:space="preserve"> V. Formulierungsressourcen für 'Unbeschreibbares'; VI. Mehrfaches Erzählen und autobiografische Arbeit; VII. Mündliches Erzählen aus differenzialdiagnostischer Perspektive; VIII. Interdisziplinäre Perspektiven). (Seizures, Attacks).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 xml:space="preserve">Gülich, Elisabeth. "Alltägliches erzählen und alltägliches Erzählen."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3-26.*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 xml:space="preserve">Gülich, Elisabeth, and Lorenza Mondada. "Mündliches Erzählen: Narrative und szenische Rekonstruktion."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47-74.*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 xml:space="preserve">Gülich, Elisabeth. "Krankheitserzählungen."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77-96.*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 xml:space="preserve">Gülich, Elisabeth. "Medizin: Zur narrativen Rekonstruktion von Krankheitserfahrungen in Arzt-Patient-Gesprächen."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97-112.*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 xml:space="preserve">Gülich, Elisabeth. "Praxis der Fallarbeit im psychosomatischen Kontext aus der Sicht der Gesprächsforschung."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137-44.*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lastRenderedPageBreak/>
        <w:t xml:space="preserve">Gülich, Elisabeth, and Ulrich Krafft. "Ko-Konstruktion von Anfallschilderungen in Arzt-Patienten-Gesprachen."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147-80.*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 xml:space="preserve">Gülich, Elisabeth. "Erinnern - Erzählen - Interpretieren in Gesprächen mit Anfallskranken."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181-212.*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>Gülich, Elisabeth, and Martin Schöndienst. "Brüche in der Kohärenz bei der narrativen Rekonstr</w:t>
      </w:r>
      <w:r w:rsidR="00F75308">
        <w:rPr>
          <w:lang w:val="en-US"/>
        </w:rPr>
        <w:t>u</w:t>
      </w:r>
      <w:r w:rsidRPr="00F853D7">
        <w:rPr>
          <w:lang w:val="en-US"/>
        </w:rPr>
        <w:t xml:space="preserve">ktion von Krankheitserfahrungen: Konversationsanalytische und klinische Aspekte."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213-28.*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>Gülich, Elisabeth, and Elizabeth Coup</w:t>
      </w:r>
      <w:r w:rsidR="00F75308">
        <w:rPr>
          <w:lang w:val="en-US"/>
        </w:rPr>
        <w:t>e</w:t>
      </w:r>
      <w:r w:rsidRPr="00F853D7">
        <w:rPr>
          <w:lang w:val="en-US"/>
        </w:rPr>
        <w:t>r-Kuhlen. "Zur Entwicklung einer Differenzierung von Angstformen im</w:t>
      </w:r>
      <w:bookmarkStart w:id="2" w:name="_GoBack"/>
      <w:bookmarkEnd w:id="2"/>
      <w:r w:rsidRPr="00F853D7">
        <w:rPr>
          <w:lang w:val="en-US"/>
        </w:rPr>
        <w:t xml:space="preserve"> Interaktionsverlauf: Verfahren der szenischen Darstellung."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231-70.*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 xml:space="preserve">Gülich, Elisabeth. "'Volle Palette in Flammen': Zur Orientierung an vorgeformten Strukturen beim Reden über Angst."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271-98.*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 xml:space="preserve">Gülich, Elisabeth, and Katrin Lindemann. "Communicating Emotion in Doctor-Patient Interaction: A Multidimensional Single Case Analysis."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299-326.*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 xml:space="preserve">Gülich, Elisabeth, and Ingrid Furchner. "Die Beschreibung von Unbeschreibbarem: Eine konversationsanalytische Annäherung an Gespräche mit Anfallskranken."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329-56.*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 xml:space="preserve">Gülich, Elisabeth. "Unbeschreibbarkeit: Rhetorischer Topos - Gattungsmerkmal - Formulierungsressource."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357-82.*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 xml:space="preserve">Gülich, Elisabeth, Katrin Lindemann and Martin Schöndienst. "Interaktive Formulierung von Angsterlebnissen im Arzt-Patient-Gespräch: Eine Einzelfallstudie."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385-412.*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 xml:space="preserve">Gülich, Elisabeth, and Gabriele Lucius-Hoene. "Veränderungen von Geschichten beim Erzählen: Versuch einer Interdisziplinären </w:t>
      </w:r>
      <w:r w:rsidRPr="00F853D7">
        <w:rPr>
          <w:lang w:val="en-US"/>
        </w:rPr>
        <w:lastRenderedPageBreak/>
        <w:t xml:space="preserve">Annäherung an narrative Rekonstruktionen von Schlüsselerfährungen."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413-52.*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 xml:space="preserve">Gülich, Elisabeth, Barbara Frank-Job, Heike Knerich and Martin Schöndienst. "Klinische Differenzialdiagnostik und linguistische Analyse von Gesprächen: Neue Wege in Datenerhebung, Analyse und Auswertung im interdisziplinären Forschungskontext."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455-86.*</w:t>
      </w:r>
    </w:p>
    <w:p w:rsidR="00015BA3" w:rsidRPr="00F853D7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 xml:space="preserve">Gülich, Elisabeth. "Using Illness Narratives in Clinical Diagnosis: Narrative Reconstruction of Epileptic and Non-Epileptic Seizures and Panic Attacks."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Berlin and Boston: De Gruyter, 2020. 487-504.*</w:t>
      </w:r>
    </w:p>
    <w:p w:rsidR="00015BA3" w:rsidRPr="00015BA3" w:rsidRDefault="00015BA3" w:rsidP="00015BA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 xml:space="preserve">Gülich, Elisabeth. "Das Alltagsgeschäft der Interdisziplinarität." In Gülich, </w:t>
      </w:r>
      <w:r w:rsidRPr="00F853D7">
        <w:rPr>
          <w:i/>
          <w:lang w:val="en-US"/>
        </w:rPr>
        <w:t>Mündliches Erzählen: Verfahren narrativer Rekonstruktion im Gespräch.</w:t>
      </w:r>
      <w:r w:rsidRPr="00F853D7">
        <w:rPr>
          <w:lang w:val="en-US"/>
        </w:rPr>
        <w:t xml:space="preserve"> </w:t>
      </w:r>
      <w:r w:rsidRPr="00015BA3">
        <w:rPr>
          <w:lang w:val="en-US"/>
        </w:rPr>
        <w:t>Berlin and Boston: De Gruyter, 2020. 507-24.*</w:t>
      </w:r>
    </w:p>
    <w:p w:rsidR="00015BA3" w:rsidRPr="00352DF3" w:rsidRDefault="00015BA3" w:rsidP="00015BA3">
      <w:pPr>
        <w:rPr>
          <w:lang w:val="en-US"/>
        </w:rPr>
      </w:pPr>
      <w:r w:rsidRPr="00352DF3">
        <w:rPr>
          <w:lang w:val="en-US"/>
        </w:rPr>
        <w:t xml:space="preserve">Gülich, Elisabeth, and Uta M. Quasthoff. "Narrative Analysis." In </w:t>
      </w:r>
      <w:r w:rsidRPr="00352DF3">
        <w:rPr>
          <w:i/>
          <w:lang w:val="en-US"/>
        </w:rPr>
        <w:t>Handbook of Discourse Analysis 2: Dimensions of Discourse.</w:t>
      </w:r>
      <w:r w:rsidRPr="00352DF3">
        <w:rPr>
          <w:lang w:val="en-US"/>
        </w:rPr>
        <w:t xml:space="preserve"> Ed. Teun A. van Dijk. New York: Academic Press, 1985.</w:t>
      </w:r>
    </w:p>
    <w:p w:rsidR="00015BA3" w:rsidRPr="00352DF3" w:rsidRDefault="00015BA3" w:rsidP="00015BA3">
      <w:pPr>
        <w:rPr>
          <w:lang w:val="en-US"/>
        </w:rPr>
      </w:pPr>
      <w:r w:rsidRPr="00352DF3">
        <w:rPr>
          <w:lang w:val="en-US"/>
        </w:rPr>
        <w:t xml:space="preserve">_____. "Narrative Analysis: An Interdisciplinary Dialogue." </w:t>
      </w:r>
      <w:r w:rsidRPr="00352DF3">
        <w:rPr>
          <w:i/>
          <w:lang w:val="en-US"/>
        </w:rPr>
        <w:t>Poetics</w:t>
      </w:r>
      <w:r w:rsidRPr="00352DF3">
        <w:rPr>
          <w:lang w:val="en-US"/>
        </w:rPr>
        <w:t xml:space="preserve"> 15 (1986): 1-2.</w:t>
      </w:r>
    </w:p>
    <w:p w:rsidR="00015BA3" w:rsidRPr="00352DF3" w:rsidRDefault="00015BA3" w:rsidP="00015BA3">
      <w:pPr>
        <w:rPr>
          <w:lang w:val="en-US"/>
        </w:rPr>
      </w:pPr>
      <w:r w:rsidRPr="00352DF3">
        <w:rPr>
          <w:lang w:val="en-US"/>
        </w:rPr>
        <w:t xml:space="preserve">Gülich, Elisabeth, and Wolfgang Raible. "Überlegungen zu iner makrostrukturellen Textanalyse: J. Thurber, 'The Lover and His Lass'." In </w:t>
      </w:r>
      <w:r w:rsidRPr="00352DF3">
        <w:rPr>
          <w:i/>
          <w:lang w:val="en-US"/>
        </w:rPr>
        <w:t>Grammars and Descriptions.</w:t>
      </w:r>
      <w:r w:rsidRPr="00352DF3">
        <w:rPr>
          <w:lang w:val="en-US"/>
        </w:rPr>
        <w:t xml:space="preserve"> Ed. Teun A. van Dijk and Janos S. Petöfi. Berlin: De Gruyter, 1977. 132-75.*</w:t>
      </w:r>
    </w:p>
    <w:p w:rsidR="00015BA3" w:rsidRPr="00352DF3" w:rsidRDefault="00015BA3" w:rsidP="00015BA3">
      <w:pPr>
        <w:rPr>
          <w:lang w:val="en-US"/>
        </w:rPr>
      </w:pPr>
      <w:r w:rsidRPr="00352DF3">
        <w:rPr>
          <w:lang w:val="en-US"/>
        </w:rPr>
        <w:t xml:space="preserve">_____. </w:t>
      </w:r>
      <w:r w:rsidRPr="00352DF3">
        <w:rPr>
          <w:i/>
          <w:lang w:val="en-US"/>
        </w:rPr>
        <w:t>Linguistische Textmodelle: Grundlagen und Möglichkeiten.</w:t>
      </w:r>
      <w:r w:rsidRPr="00352DF3">
        <w:rPr>
          <w:lang w:val="en-US"/>
        </w:rPr>
        <w:t xml:space="preserve"> München: Fink, 1977.</w:t>
      </w:r>
    </w:p>
    <w:p w:rsidR="00015BA3" w:rsidRPr="00352DF3" w:rsidRDefault="00015BA3" w:rsidP="00015BA3">
      <w:pPr>
        <w:rPr>
          <w:lang w:val="en-US"/>
        </w:rPr>
      </w:pPr>
      <w:r w:rsidRPr="00352DF3">
        <w:rPr>
          <w:lang w:val="en-US"/>
        </w:rPr>
        <w:t xml:space="preserve">_____, eds. </w:t>
      </w:r>
      <w:r w:rsidRPr="00352DF3">
        <w:rPr>
          <w:i/>
          <w:lang w:val="en-US"/>
        </w:rPr>
        <w:t>Textsorten.</w:t>
      </w:r>
      <w:r w:rsidRPr="00352DF3">
        <w:rPr>
          <w:lang w:val="en-US"/>
        </w:rPr>
        <w:t xml:space="preserve"> Frankfurt: Athenäum, 1972.</w:t>
      </w:r>
    </w:p>
    <w:p w:rsidR="00301A76" w:rsidRDefault="00301A76" w:rsidP="00D00C06">
      <w:pPr>
        <w:ind w:left="709" w:hanging="709"/>
        <w:rPr>
          <w:lang w:val="en-US"/>
        </w:rPr>
      </w:pPr>
    </w:p>
    <w:p w:rsidR="00DF42FF" w:rsidRPr="00764102" w:rsidRDefault="00DF42FF" w:rsidP="00D00C06">
      <w:pPr>
        <w:ind w:left="709" w:hanging="709"/>
        <w:rPr>
          <w:b/>
          <w:szCs w:val="28"/>
          <w:lang w:val="en-US"/>
        </w:rPr>
      </w:pPr>
    </w:p>
    <w:sectPr w:rsidR="00DF42FF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BA3"/>
    <w:rsid w:val="00027F29"/>
    <w:rsid w:val="00034179"/>
    <w:rsid w:val="000507A4"/>
    <w:rsid w:val="000520F4"/>
    <w:rsid w:val="00063421"/>
    <w:rsid w:val="00071E4A"/>
    <w:rsid w:val="00092089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52AA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7B96"/>
    <w:rsid w:val="00D25936"/>
    <w:rsid w:val="00D3477D"/>
    <w:rsid w:val="00D54AC0"/>
    <w:rsid w:val="00D56B73"/>
    <w:rsid w:val="00D8223A"/>
    <w:rsid w:val="00D872B7"/>
    <w:rsid w:val="00DA7957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75308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66628F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6154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2021-06-28T15:40:00Z</dcterms:created>
  <dcterms:modified xsi:type="dcterms:W3CDTF">2021-07-01T09:45:00Z</dcterms:modified>
</cp:coreProperties>
</file>