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FBE9" w14:textId="77777777" w:rsidR="00040A1F" w:rsidRPr="00F50959" w:rsidRDefault="00040A1F" w:rsidP="00040A1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21D510" w14:textId="77777777" w:rsidR="00040A1F" w:rsidRPr="003544E6" w:rsidRDefault="00040A1F" w:rsidP="00040A1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F7A23A" w14:textId="77777777" w:rsidR="00040A1F" w:rsidRPr="003544E6" w:rsidRDefault="00040A1F" w:rsidP="00040A1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21755A1" w14:textId="77777777" w:rsidR="00040A1F" w:rsidRPr="003544E6" w:rsidRDefault="00040A1F" w:rsidP="00040A1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43CAAB3" w14:textId="77777777" w:rsidR="00040A1F" w:rsidRPr="0039532A" w:rsidRDefault="00040A1F" w:rsidP="00040A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66D6B1F" w14:textId="77777777" w:rsidR="00040A1F" w:rsidRPr="0039532A" w:rsidRDefault="00040A1F" w:rsidP="00040A1F">
      <w:pPr>
        <w:jc w:val="center"/>
        <w:rPr>
          <w:sz w:val="24"/>
          <w:lang w:val="en-US"/>
        </w:rPr>
      </w:pPr>
    </w:p>
    <w:bookmarkEnd w:id="0"/>
    <w:bookmarkEnd w:id="1"/>
    <w:p w14:paraId="6EB352C9" w14:textId="77777777" w:rsidR="00040A1F" w:rsidRPr="0039532A" w:rsidRDefault="00040A1F" w:rsidP="00040A1F">
      <w:pPr>
        <w:ind w:left="0" w:firstLine="0"/>
        <w:jc w:val="center"/>
        <w:rPr>
          <w:color w:val="000000"/>
          <w:sz w:val="24"/>
          <w:lang w:val="en-US"/>
        </w:rPr>
      </w:pPr>
    </w:p>
    <w:p w14:paraId="483B6095" w14:textId="77777777" w:rsidR="003A75F2" w:rsidRPr="00040A1F" w:rsidRDefault="003A75F2" w:rsidP="003A75F2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040A1F">
        <w:rPr>
          <w:rFonts w:ascii="Times" w:hAnsi="Times"/>
          <w:smallCaps/>
          <w:sz w:val="36"/>
          <w:lang w:val="en-US"/>
        </w:rPr>
        <w:t>José Antonio Bartol Hernández</w:t>
      </w:r>
    </w:p>
    <w:p w14:paraId="28F512FD" w14:textId="77777777" w:rsidR="003A75F2" w:rsidRPr="00040A1F" w:rsidRDefault="003A75F2">
      <w:pPr>
        <w:pStyle w:val="BodyText21"/>
        <w:ind w:left="709" w:hanging="709"/>
        <w:rPr>
          <w:rFonts w:eastAsia="Times"/>
          <w:b/>
          <w:i w:val="0"/>
          <w:sz w:val="24"/>
          <w:lang w:val="en-US"/>
        </w:rPr>
      </w:pPr>
    </w:p>
    <w:p w14:paraId="5CE64C19" w14:textId="77777777" w:rsidR="003A75F2" w:rsidRPr="00983778" w:rsidRDefault="003A75F2">
      <w:pPr>
        <w:pStyle w:val="BodyText21"/>
        <w:ind w:left="709" w:hanging="709"/>
        <w:rPr>
          <w:rFonts w:eastAsia="Times"/>
          <w:i w:val="0"/>
          <w:sz w:val="24"/>
        </w:rPr>
      </w:pPr>
      <w:r w:rsidRPr="00983778">
        <w:rPr>
          <w:rFonts w:eastAsia="Times"/>
          <w:i w:val="0"/>
          <w:sz w:val="24"/>
        </w:rPr>
        <w:t>(U de Salamanca)</w:t>
      </w:r>
    </w:p>
    <w:p w14:paraId="0A025345" w14:textId="77777777" w:rsidR="003A75F2" w:rsidRDefault="003A75F2">
      <w:pPr>
        <w:pStyle w:val="BodyText21"/>
        <w:ind w:left="709" w:hanging="709"/>
        <w:rPr>
          <w:rFonts w:eastAsia="Times"/>
          <w:i w:val="0"/>
        </w:rPr>
      </w:pPr>
    </w:p>
    <w:p w14:paraId="16413F08" w14:textId="77777777" w:rsidR="003A75F2" w:rsidRDefault="003A75F2">
      <w:pPr>
        <w:pStyle w:val="BodyText21"/>
        <w:ind w:left="709" w:hanging="709"/>
        <w:rPr>
          <w:rFonts w:eastAsia="Times"/>
          <w:i w:val="0"/>
        </w:rPr>
      </w:pPr>
    </w:p>
    <w:p w14:paraId="601BDBE3" w14:textId="77777777" w:rsidR="003A75F2" w:rsidRDefault="003A75F2">
      <w:pPr>
        <w:pStyle w:val="BodyText21"/>
        <w:ind w:left="709" w:hanging="709"/>
        <w:rPr>
          <w:rFonts w:eastAsia="Times"/>
          <w:b/>
          <w:i w:val="0"/>
        </w:rPr>
      </w:pPr>
      <w:r>
        <w:rPr>
          <w:rFonts w:eastAsia="Times"/>
          <w:b/>
          <w:i w:val="0"/>
        </w:rPr>
        <w:t>Works</w:t>
      </w:r>
    </w:p>
    <w:p w14:paraId="27CF8655" w14:textId="77777777" w:rsidR="003A75F2" w:rsidRDefault="003A75F2">
      <w:pPr>
        <w:pStyle w:val="BodyText21"/>
        <w:ind w:left="709" w:hanging="709"/>
        <w:rPr>
          <w:rFonts w:eastAsia="Times"/>
          <w:b/>
          <w:i w:val="0"/>
        </w:rPr>
      </w:pPr>
    </w:p>
    <w:p w14:paraId="5F612FD0" w14:textId="77777777" w:rsidR="003A75F2" w:rsidRDefault="003A75F2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Bartol Hernández, José Antonio. "El siglo XVIII. Hacia la modernidad en la expresión de las condicionales irreales." In </w:t>
      </w:r>
      <w:r>
        <w:rPr>
          <w:rFonts w:eastAsia="Times"/>
        </w:rPr>
        <w:t>Palabras, Norma, Discurso: En memoria de Fernando Lázaro Carreter</w:t>
      </w:r>
      <w:r>
        <w:rPr>
          <w:rFonts w:eastAsia="Times"/>
          <w:i w:val="0"/>
        </w:rPr>
        <w:t>. Ed. Luis Santos Río et al. Salamanca: Ediciones Universidad de Salamanca, 2005. 99-108.*</w:t>
      </w:r>
    </w:p>
    <w:p w14:paraId="2E741C99" w14:textId="77777777" w:rsidR="003A75F2" w:rsidRDefault="003A75F2">
      <w:r>
        <w:t xml:space="preserve">Bartol Hernández, José Antonio, Juan Felipe García Santos and Javier de Santiago Guervós, eds. </w:t>
      </w:r>
      <w:r>
        <w:rPr>
          <w:i/>
        </w:rPr>
        <w:t>Estudios filológicos en homenaje a Eugenio de Bustos Tovar.</w:t>
      </w:r>
      <w:r>
        <w:t xml:space="preserve"> 2 vols. Salamanca: Ediciones Universidad de Salamanca, 1992.*</w:t>
      </w:r>
    </w:p>
    <w:p w14:paraId="3779F1D9" w14:textId="77777777" w:rsidR="003A75F2" w:rsidRDefault="003A75F2"/>
    <w:p w14:paraId="5C3FEA9F" w14:textId="77777777" w:rsidR="003A75F2" w:rsidRDefault="003A75F2"/>
    <w:p w14:paraId="1B18B8F8" w14:textId="77777777" w:rsidR="003A75F2" w:rsidRDefault="003A75F2"/>
    <w:p w14:paraId="1E7CC874" w14:textId="77777777" w:rsidR="003A75F2" w:rsidRDefault="003A75F2"/>
    <w:p w14:paraId="3422D31F" w14:textId="77777777" w:rsidR="003A75F2" w:rsidRDefault="003A75F2"/>
    <w:p w14:paraId="370A22F4" w14:textId="77777777" w:rsidR="003A75F2" w:rsidRDefault="003A75F2">
      <w:pPr>
        <w:rPr>
          <w:b/>
        </w:rPr>
      </w:pPr>
      <w:r>
        <w:rPr>
          <w:b/>
        </w:rPr>
        <w:t>Edited works</w:t>
      </w:r>
    </w:p>
    <w:p w14:paraId="1AEBCA8D" w14:textId="77777777" w:rsidR="003A75F2" w:rsidRDefault="003A75F2">
      <w:pPr>
        <w:rPr>
          <w:b/>
        </w:rPr>
      </w:pPr>
    </w:p>
    <w:p w14:paraId="62C649E1" w14:textId="77777777" w:rsidR="003A75F2" w:rsidRDefault="003A75F2">
      <w:r>
        <w:rPr>
          <w:i/>
        </w:rPr>
        <w:t>Estudios Filológicos en homenaje a Eugenio de Bustos Tovar:</w:t>
      </w:r>
    </w:p>
    <w:p w14:paraId="6C0D2197" w14:textId="77777777" w:rsidR="003A75F2" w:rsidRDefault="003A75F2">
      <w:pPr>
        <w:rPr>
          <w:b/>
        </w:rPr>
      </w:pPr>
    </w:p>
    <w:p w14:paraId="4ECE8A6D" w14:textId="77777777" w:rsidR="00A623BE" w:rsidRPr="00983778" w:rsidRDefault="00A623BE">
      <w:pPr>
        <w:rPr>
          <w:b/>
        </w:rPr>
      </w:pPr>
    </w:p>
    <w:p w14:paraId="64A15914" w14:textId="77777777" w:rsidR="003A75F2" w:rsidRDefault="003A75F2">
      <w:r>
        <w:t>Battaner, Mª Paz. (U Pompeu Fabra).</w:t>
      </w:r>
      <w:r>
        <w:rPr>
          <w:i/>
        </w:rPr>
        <w:t xml:space="preserve"> </w:t>
      </w:r>
      <w:r>
        <w:t xml:space="preserve">"Garcés (1791) entre la </w:t>
      </w:r>
      <w:r>
        <w:rPr>
          <w:i/>
        </w:rPr>
        <w:t>elocutio</w:t>
      </w:r>
      <w:r>
        <w:t xml:space="preserve"> y el inventario de formas."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111-20.*</w:t>
      </w:r>
    </w:p>
    <w:p w14:paraId="1CE33A2C" w14:textId="77777777" w:rsidR="00FC0E0E" w:rsidRDefault="00FC0E0E" w:rsidP="00FC0E0E">
      <w:r>
        <w:t xml:space="preserve">Eguiluz Pacheco, Juan ."Fray Luis de Granada y la retórica: Un doble uso de la lengua: latín y vulgar."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243-54.*</w:t>
      </w:r>
    </w:p>
    <w:p w14:paraId="543B5EA8" w14:textId="77777777" w:rsidR="00A623BE" w:rsidRDefault="00A623BE" w:rsidP="00A623BE">
      <w:r>
        <w:lastRenderedPageBreak/>
        <w:t xml:space="preserve">López Eire, Antonio. "Belleza, unidad y poesía en la Poética de Aristóteles."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511-18.*</w:t>
      </w:r>
    </w:p>
    <w:p w14:paraId="04AB4779" w14:textId="77777777" w:rsidR="003A75F2" w:rsidRDefault="003A75F2">
      <w:r>
        <w:t xml:space="preserve">Penas Ibáñez, Mª Azucena. "Sobre algunas contribuciones que la Semántica y la Semiología pueden hacer a la Estilística."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699-712.*</w:t>
      </w:r>
    </w:p>
    <w:p w14:paraId="5EB1A415" w14:textId="77777777" w:rsidR="00040A1F" w:rsidRDefault="00040A1F" w:rsidP="00040A1F">
      <w:r>
        <w:t xml:space="preserve">Sarmiento, Ramón. "Los grandes temas de la tradición filológica española (1500-1800)."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903-24.*</w:t>
      </w:r>
    </w:p>
    <w:p w14:paraId="39E1AAC6" w14:textId="77777777" w:rsidR="002610EC" w:rsidRDefault="002610EC" w:rsidP="002610EC">
      <w:r>
        <w:t xml:space="preserve">Sarmiento, Ramón. "Los grandes temas de la tradición filológica española (1500-1800)."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903-24.*</w:t>
      </w:r>
    </w:p>
    <w:p w14:paraId="21614227" w14:textId="77777777" w:rsidR="003A75F2" w:rsidRDefault="003A75F2"/>
    <w:sectPr w:rsidR="003A75F2" w:rsidSect="002610E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78"/>
    <w:rsid w:val="00040A1F"/>
    <w:rsid w:val="002610EC"/>
    <w:rsid w:val="003A75F2"/>
    <w:rsid w:val="007B0E0F"/>
    <w:rsid w:val="00983778"/>
    <w:rsid w:val="00A623BE"/>
    <w:rsid w:val="00E53347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8C51BF"/>
  <w14:defaultImageDpi w14:val="300"/>
  <w15:docId w15:val="{657EAE3E-C281-7B4F-9E27-FFF2773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72A7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983778"/>
    <w:rPr>
      <w:rFonts w:eastAsia="Times New Roman"/>
      <w:i/>
    </w:rPr>
  </w:style>
  <w:style w:type="character" w:styleId="Hipervnculo">
    <w:name w:val="Hyperlink"/>
    <w:uiPriority w:val="99"/>
    <w:rsid w:val="00983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2017-08-24T07:36:00Z</dcterms:created>
  <dcterms:modified xsi:type="dcterms:W3CDTF">2020-05-22T16:04:00Z</dcterms:modified>
</cp:coreProperties>
</file>