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04" w:rsidRPr="002C4CED" w:rsidRDefault="004B6804" w:rsidP="004B6804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4B6804" w:rsidRPr="004C7906" w:rsidRDefault="004B6804" w:rsidP="004B680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B6804" w:rsidRPr="004C7906" w:rsidRDefault="004B6804" w:rsidP="004B6804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B6804" w:rsidRPr="004C7906" w:rsidRDefault="004B6804" w:rsidP="004B680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B6804" w:rsidRPr="0088778C" w:rsidRDefault="004B6804" w:rsidP="004B6804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4B6804" w:rsidRPr="0088778C" w:rsidRDefault="004B6804" w:rsidP="004B6804">
      <w:pPr>
        <w:jc w:val="center"/>
        <w:rPr>
          <w:sz w:val="24"/>
          <w:lang w:val="en-US"/>
        </w:rPr>
      </w:pPr>
    </w:p>
    <w:p w:rsidR="00FC04B7" w:rsidRPr="004B6804" w:rsidRDefault="004B6804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FC04B7" w:rsidRPr="004B6804" w:rsidRDefault="004B6804" w:rsidP="00FC04B7">
      <w:pPr>
        <w:rPr>
          <w:rFonts w:cs="AndronMegaCorpus"/>
          <w:b/>
          <w:smallCaps/>
          <w:sz w:val="36"/>
          <w:lang w:val="en-US" w:bidi="es-ES_tradnl"/>
        </w:rPr>
      </w:pPr>
      <w:r w:rsidRPr="004B6804">
        <w:rPr>
          <w:rFonts w:cs="AndronMegaCorpus"/>
          <w:b/>
          <w:smallCaps/>
          <w:sz w:val="36"/>
          <w:lang w:val="en-US" w:bidi="es-ES_tradnl"/>
        </w:rPr>
        <w:t>Armin Burkhardt</w:t>
      </w:r>
    </w:p>
    <w:p w:rsidR="00FC04B7" w:rsidRPr="004B6804" w:rsidRDefault="004B6804" w:rsidP="00FC04B7">
      <w:pPr>
        <w:rPr>
          <w:rFonts w:cs="AndronMegaCorpus"/>
          <w:b/>
          <w:lang w:val="en-US" w:bidi="es-ES_tradnl"/>
        </w:rPr>
      </w:pPr>
    </w:p>
    <w:p w:rsidR="00FC04B7" w:rsidRPr="004B6804" w:rsidRDefault="004B6804" w:rsidP="00FC04B7">
      <w:pPr>
        <w:rPr>
          <w:rFonts w:cs="AndronMegaCorpus"/>
          <w:b/>
          <w:lang w:val="en-US" w:bidi="es-ES_tradnl"/>
        </w:rPr>
      </w:pPr>
    </w:p>
    <w:p w:rsidR="00FC04B7" w:rsidRPr="004B6804" w:rsidRDefault="004B6804" w:rsidP="00FC04B7">
      <w:pPr>
        <w:rPr>
          <w:rFonts w:cs="AndronMegaCorpus"/>
          <w:b/>
          <w:lang w:val="en-US" w:bidi="es-ES_tradnl"/>
        </w:rPr>
      </w:pPr>
      <w:r w:rsidRPr="004B6804">
        <w:rPr>
          <w:rFonts w:cs="AndronMegaCorpus"/>
          <w:b/>
          <w:lang w:val="en-US" w:bidi="es-ES_tradnl"/>
        </w:rPr>
        <w:t>Works</w:t>
      </w:r>
    </w:p>
    <w:p w:rsidR="00FC04B7" w:rsidRPr="004B6804" w:rsidRDefault="004B6804" w:rsidP="00FC04B7">
      <w:pPr>
        <w:rPr>
          <w:rFonts w:cs="AndronMegaCorpus"/>
          <w:b/>
          <w:lang w:val="en-US" w:bidi="es-ES_tradnl"/>
        </w:rPr>
      </w:pPr>
    </w:p>
    <w:p w:rsidR="00FC04B7" w:rsidRPr="004B6804" w:rsidRDefault="004B6804" w:rsidP="00FC04B7">
      <w:pPr>
        <w:rPr>
          <w:rFonts w:eastAsia="Times New Roman" w:cs="AndronMegaCorpus"/>
          <w:lang w:val="en-US" w:bidi="es-ES_tradnl"/>
        </w:rPr>
      </w:pPr>
      <w:r w:rsidRPr="004B6804">
        <w:rPr>
          <w:rFonts w:cs="AndronMegaCorpus"/>
          <w:lang w:val="en-US" w:bidi="es-ES_tradnl"/>
        </w:rPr>
        <w:t>Burkhardt, Armin, ed.</w:t>
      </w:r>
      <w:r w:rsidRPr="004B6804">
        <w:rPr>
          <w:rFonts w:eastAsia="Times New Roman" w:cs="AndronMegaCorpus"/>
          <w:lang w:val="en-US" w:bidi="es-ES_tradnl"/>
        </w:rPr>
        <w:t xml:space="preserve"> </w:t>
      </w:r>
      <w:r w:rsidRPr="004B6804">
        <w:rPr>
          <w:rFonts w:eastAsia="Times New Roman" w:cs="AndronMegaCorpus"/>
          <w:i/>
          <w:iCs/>
          <w:lang w:val="en-US" w:bidi="es-ES_tradnl"/>
        </w:rPr>
        <w:t>Spee</w:t>
      </w:r>
      <w:r w:rsidRPr="004B6804">
        <w:rPr>
          <w:rFonts w:cs="AndronMegaCorpus"/>
          <w:i/>
          <w:iCs/>
          <w:lang w:val="en-US" w:bidi="es-ES_tradnl"/>
        </w:rPr>
        <w:t>ch Acts, Meaning and Intentions:</w:t>
      </w:r>
      <w:r w:rsidRPr="004B6804">
        <w:rPr>
          <w:rFonts w:eastAsia="Times New Roman" w:cs="AndronMegaCorpus"/>
          <w:i/>
          <w:iCs/>
          <w:lang w:val="en-US" w:bidi="es-ES_tradnl"/>
        </w:rPr>
        <w:t xml:space="preserve"> Critical Approaches to the Philosophy of John R. Searle</w:t>
      </w:r>
      <w:r w:rsidRPr="004B6804">
        <w:rPr>
          <w:rFonts w:eastAsia="Times New Roman" w:cs="AndronMegaCorpus"/>
          <w:lang w:val="en-US" w:bidi="es-ES_tradnl"/>
        </w:rPr>
        <w:t xml:space="preserve">. Berlin and New York: Walter de Gruyter, </w:t>
      </w:r>
      <w:r w:rsidRPr="004B6804">
        <w:rPr>
          <w:rFonts w:cs="AndronMegaCorpus"/>
          <w:lang w:val="en-US" w:bidi="es-ES_tradnl"/>
        </w:rPr>
        <w:t>1990.</w:t>
      </w:r>
    </w:p>
    <w:p w:rsidR="00FC04B7" w:rsidRPr="004B6804" w:rsidRDefault="004B6804">
      <w:pPr>
        <w:rPr>
          <w:lang w:val="en-US"/>
        </w:rPr>
      </w:pPr>
      <w:r w:rsidRPr="004B6804">
        <w:rPr>
          <w:lang w:val="en-US"/>
        </w:rPr>
        <w:t>Burkhardt, A., and D. B</w:t>
      </w:r>
      <w:r w:rsidRPr="004B6804">
        <w:rPr>
          <w:lang w:val="en-US"/>
        </w:rPr>
        <w:t xml:space="preserve">irnbacher, eds. </w:t>
      </w:r>
      <w:r w:rsidRPr="004B6804">
        <w:rPr>
          <w:i/>
          <w:lang w:val="en-US"/>
        </w:rPr>
        <w:t>Sprachspiel und Methode.</w:t>
      </w:r>
      <w:r w:rsidRPr="004B6804">
        <w:rPr>
          <w:lang w:val="en-US"/>
        </w:rPr>
        <w:t xml:space="preserve"> De Gruyter, 1985.</w:t>
      </w:r>
    </w:p>
    <w:p w:rsidR="00FC04B7" w:rsidRPr="004B6804" w:rsidRDefault="004B6804">
      <w:pPr>
        <w:rPr>
          <w:lang w:val="en-US"/>
        </w:rPr>
      </w:pPr>
    </w:p>
    <w:p w:rsidR="00FC04B7" w:rsidRPr="004B6804" w:rsidRDefault="004B6804">
      <w:pPr>
        <w:rPr>
          <w:lang w:val="en-US"/>
        </w:rPr>
      </w:pPr>
    </w:p>
    <w:p w:rsidR="00FC04B7" w:rsidRPr="004B6804" w:rsidRDefault="004B6804">
      <w:pPr>
        <w:rPr>
          <w:lang w:val="en-US"/>
        </w:rPr>
      </w:pPr>
    </w:p>
    <w:p w:rsidR="00FC04B7" w:rsidRPr="004B6804" w:rsidRDefault="004B6804">
      <w:pPr>
        <w:rPr>
          <w:b/>
          <w:lang w:val="en-US"/>
        </w:rPr>
      </w:pPr>
      <w:r w:rsidRPr="004B6804">
        <w:rPr>
          <w:b/>
          <w:lang w:val="en-US"/>
        </w:rPr>
        <w:t>Edited works</w:t>
      </w:r>
    </w:p>
    <w:p w:rsidR="00FC04B7" w:rsidRPr="004B6804" w:rsidRDefault="004B6804">
      <w:pPr>
        <w:rPr>
          <w:b/>
          <w:lang w:val="en-US"/>
        </w:rPr>
      </w:pPr>
    </w:p>
    <w:p w:rsidR="00FC04B7" w:rsidRPr="004B6804" w:rsidRDefault="004B6804">
      <w:pPr>
        <w:rPr>
          <w:rFonts w:cs="AndronMegaCorpus"/>
          <w:i/>
          <w:iCs/>
          <w:lang w:val="en-US" w:bidi="es-ES_tradnl"/>
        </w:rPr>
      </w:pPr>
      <w:r w:rsidRPr="004B6804">
        <w:rPr>
          <w:rFonts w:eastAsia="Times New Roman" w:cs="AndronMegaCorpus"/>
          <w:i/>
          <w:iCs/>
          <w:lang w:val="en-US" w:bidi="es-ES_tradnl"/>
        </w:rPr>
        <w:t>Spee</w:t>
      </w:r>
      <w:r w:rsidRPr="004B6804">
        <w:rPr>
          <w:rFonts w:cs="AndronMegaCorpus"/>
          <w:i/>
          <w:iCs/>
          <w:lang w:val="en-US" w:bidi="es-ES_tradnl"/>
        </w:rPr>
        <w:t>ch Acts, Meaning and Intentions:</w:t>
      </w:r>
    </w:p>
    <w:p w:rsidR="00FC04B7" w:rsidRPr="004B6804" w:rsidRDefault="004B6804">
      <w:pPr>
        <w:rPr>
          <w:b/>
          <w:lang w:val="en-US"/>
        </w:rPr>
      </w:pPr>
    </w:p>
    <w:p w:rsidR="00FC04B7" w:rsidRPr="008D3BF9" w:rsidRDefault="004B6804" w:rsidP="00FC04B7">
      <w:pPr>
        <w:rPr>
          <w:rFonts w:eastAsia="Times New Roman" w:cs="AndronMegaCorpus"/>
          <w:lang w:bidi="es-ES_tradnl"/>
        </w:rPr>
      </w:pPr>
      <w:r w:rsidRPr="008D3BF9">
        <w:rPr>
          <w:rFonts w:eastAsia="Times New Roman" w:cs="AndronMegaCorpus"/>
          <w:lang w:bidi="es-ES_tradnl"/>
        </w:rPr>
        <w:t>Smith, Barry "Towa</w:t>
      </w:r>
      <w:r w:rsidRPr="008D3BF9">
        <w:rPr>
          <w:rFonts w:cs="AndronMegaCorpus"/>
          <w:lang w:bidi="es-ES_tradnl"/>
        </w:rPr>
        <w:t>rds a H</w:t>
      </w:r>
      <w:r w:rsidRPr="008D3BF9">
        <w:rPr>
          <w:rFonts w:eastAsia="Times New Roman" w:cs="AndronMegaCorpus"/>
          <w:lang w:bidi="es-ES_tradnl"/>
        </w:rPr>
        <w:t>i</w:t>
      </w:r>
      <w:r w:rsidRPr="008D3BF9">
        <w:rPr>
          <w:rFonts w:cs="AndronMegaCorpus"/>
          <w:lang w:bidi="es-ES_tradnl"/>
        </w:rPr>
        <w:t>story of Speech Act T</w:t>
      </w:r>
      <w:r w:rsidRPr="008D3BF9">
        <w:rPr>
          <w:rFonts w:eastAsia="Times New Roman" w:cs="AndronMegaCorpus"/>
          <w:lang w:bidi="es-ES_tradnl"/>
        </w:rPr>
        <w:t xml:space="preserve">heory." In </w:t>
      </w:r>
      <w:r w:rsidRPr="008D3BF9">
        <w:rPr>
          <w:rFonts w:eastAsia="Times New Roman" w:cs="AndronMegaCorpus"/>
          <w:i/>
          <w:iCs/>
          <w:lang w:bidi="es-ES_tradnl"/>
        </w:rPr>
        <w:t>Spee</w:t>
      </w:r>
      <w:r w:rsidRPr="008D3BF9">
        <w:rPr>
          <w:rFonts w:cs="AndronMegaCorpus"/>
          <w:i/>
          <w:iCs/>
          <w:lang w:bidi="es-ES_tradnl"/>
        </w:rPr>
        <w:t>ch Acts, Meaning and Intentions:</w:t>
      </w:r>
      <w:r w:rsidRPr="008D3BF9">
        <w:rPr>
          <w:rFonts w:eastAsia="Times New Roman" w:cs="AndronMegaCorpus"/>
          <w:i/>
          <w:iCs/>
          <w:lang w:bidi="es-ES_tradnl"/>
        </w:rPr>
        <w:t xml:space="preserve"> Critical Approaches to the Philosophy of John R</w:t>
      </w:r>
      <w:r w:rsidRPr="008D3BF9">
        <w:rPr>
          <w:rFonts w:eastAsia="Times New Roman" w:cs="AndronMegaCorpus"/>
          <w:i/>
          <w:iCs/>
          <w:lang w:bidi="es-ES_tradnl"/>
        </w:rPr>
        <w:t>. Searle</w:t>
      </w:r>
      <w:r w:rsidRPr="008D3BF9">
        <w:rPr>
          <w:rFonts w:eastAsia="Times New Roman" w:cs="AndronMegaCorpus"/>
          <w:lang w:bidi="es-ES_tradnl"/>
        </w:rPr>
        <w:t>. Ed. Armin Burkhardt. Berlin and New York: Walter de Gruyter, 1990. 29-61.</w:t>
      </w:r>
    </w:p>
    <w:p w:rsidR="00FC04B7" w:rsidRPr="00FC04B7" w:rsidRDefault="004B6804">
      <w:pPr>
        <w:rPr>
          <w:b/>
        </w:rPr>
      </w:pPr>
    </w:p>
    <w:p w:rsidR="00FC04B7" w:rsidRPr="00FC04B7" w:rsidRDefault="004B6804">
      <w:pPr>
        <w:rPr>
          <w:b/>
        </w:rPr>
      </w:pPr>
    </w:p>
    <w:p w:rsidR="00FC04B7" w:rsidRPr="00FC04B7" w:rsidRDefault="004B6804">
      <w:pPr>
        <w:rPr>
          <w:b/>
        </w:rPr>
      </w:pPr>
    </w:p>
    <w:sectPr w:rsidR="00FC04B7" w:rsidRPr="00FC04B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B7"/>
    <w:rsid w:val="004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E93287B-FCBF-5349-A596-9781A95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C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744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2022-01-29T09:27:00Z</dcterms:created>
  <dcterms:modified xsi:type="dcterms:W3CDTF">2022-01-29T09:27:00Z</dcterms:modified>
</cp:coreProperties>
</file>