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540C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540C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Affairs</w:t>
      </w:r>
    </w:p>
    <w:p w:rsidR="00C454AC" w:rsidRDefault="00C454AC"/>
    <w:p w:rsidR="00C454AC" w:rsidRDefault="00C454AC"/>
    <w:p w:rsidR="00C454AC" w:rsidRPr="00FE62FF" w:rsidRDefault="005540C1">
      <w:pPr>
        <w:rPr>
          <w:b/>
        </w:rPr>
      </w:pPr>
      <w:r>
        <w:rPr>
          <w:b/>
        </w:rPr>
        <w:t>Vol. 2 (2018)</w:t>
      </w:r>
      <w:bookmarkStart w:id="2" w:name="_GoBack"/>
      <w:bookmarkEnd w:id="2"/>
    </w:p>
    <w:p w:rsidR="00C454AC" w:rsidRDefault="00C454AC"/>
    <w:p w:rsidR="005540C1" w:rsidRPr="00CF4540" w:rsidRDefault="005540C1" w:rsidP="005540C1">
      <w:r>
        <w:t xml:space="preserve">Nagle, Angela. "The Left Case against Open Borders." </w:t>
      </w:r>
      <w:r>
        <w:rPr>
          <w:i/>
        </w:rPr>
        <w:t>American Affairs</w:t>
      </w:r>
      <w:r>
        <w:t xml:space="preserve"> 2.4 (2018): 17-30. Online.*</w:t>
      </w:r>
    </w:p>
    <w:p w:rsidR="005540C1" w:rsidRDefault="005540C1" w:rsidP="005540C1">
      <w:r>
        <w:tab/>
      </w:r>
      <w:hyperlink r:id="rId6" w:history="1">
        <w:r w:rsidRPr="00C946BE">
          <w:rPr>
            <w:rStyle w:val="Hyperlink"/>
          </w:rPr>
          <w:t>https://americanaffairsjournal.org/2018/11/the-left-case-against-open-borders/</w:t>
        </w:r>
      </w:hyperlink>
    </w:p>
    <w:p w:rsidR="005540C1" w:rsidRDefault="005540C1" w:rsidP="005540C1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540C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americanaffairsjournal.org/2018/11/the-left-case-against-open-border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2019-01-17T21:40:00Z</dcterms:created>
  <dcterms:modified xsi:type="dcterms:W3CDTF">2019-01-17T21:40:00Z</dcterms:modified>
</cp:coreProperties>
</file>