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6DA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46DA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Cuadernos de Historia Contemporánea</w:t>
      </w:r>
    </w:p>
    <w:p w:rsidR="00C454AC" w:rsidRDefault="00C454AC"/>
    <w:p w:rsidR="00C454AC" w:rsidRDefault="00C454AC"/>
    <w:p w:rsidR="00C454AC" w:rsidRPr="00FE62FF" w:rsidRDefault="00C46DA5">
      <w:pPr>
        <w:rPr>
          <w:b/>
        </w:rPr>
      </w:pPr>
      <w:r>
        <w:rPr>
          <w:b/>
        </w:rPr>
        <w:t>Vol. 17 (1995)</w:t>
      </w:r>
    </w:p>
    <w:p w:rsidR="00C454AC" w:rsidRDefault="00C454AC"/>
    <w:p w:rsidR="00C46DA5" w:rsidRPr="00ED7ACA" w:rsidRDefault="00C46DA5" w:rsidP="00C46DA5">
      <w:pPr>
        <w:tabs>
          <w:tab w:val="left" w:pos="7627"/>
        </w:tabs>
      </w:pPr>
      <w:r>
        <w:t>Lleonart Amsélem, Alberto José. (Centro de Estudios Históricos, CSIC). "El ingreso de España en</w:t>
      </w:r>
      <w:bookmarkStart w:id="2" w:name="_GoBack"/>
      <w:bookmarkEnd w:id="2"/>
      <w:r>
        <w:t xml:space="preserve"> la ONU: obstáculos e impulsos." </w:t>
      </w:r>
      <w:r>
        <w:rPr>
          <w:i/>
        </w:rPr>
        <w:t>Cuadenos de Historia Contemporánea</w:t>
      </w:r>
      <w:r>
        <w:t xml:space="preserve"> 17 (1995): 101-19.*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46DA5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2018-08-26T22:44:00Z</dcterms:created>
  <dcterms:modified xsi:type="dcterms:W3CDTF">2018-08-26T22:44:00Z</dcterms:modified>
</cp:coreProperties>
</file>