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0734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45024C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Cycnos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45024C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3 (1987)</w:t>
      </w:r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45024C" w:rsidRPr="00E12135" w:rsidRDefault="0045024C" w:rsidP="0045024C">
      <w:pPr>
        <w:rPr>
          <w:lang w:val="en-US"/>
        </w:rPr>
      </w:pPr>
      <w:r w:rsidRPr="00E12135">
        <w:rPr>
          <w:lang w:val="en-US"/>
        </w:rPr>
        <w:t xml:space="preserve">Dallas, Graham. "Working with Unspeakable Sentences." </w:t>
      </w:r>
      <w:r w:rsidRPr="00E12135">
        <w:rPr>
          <w:i/>
          <w:lang w:val="en-US"/>
        </w:rPr>
        <w:t>Cycnos</w:t>
      </w:r>
      <w:r w:rsidRPr="00E12135">
        <w:rPr>
          <w:lang w:val="en-US"/>
        </w:rPr>
        <w:t xml:space="preserve"> 3 (Winter 1986-87): 33-47.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5024C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0734A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2020-12-08T10:48:00Z</dcterms:created>
  <dcterms:modified xsi:type="dcterms:W3CDTF">2020-12-08T10:48:00Z</dcterms:modified>
</cp:coreProperties>
</file>