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02709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02709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Differenz</w:t>
      </w:r>
    </w:p>
    <w:p w:rsidR="00C454AC" w:rsidRDefault="00C454AC"/>
    <w:p w:rsidR="00C454AC" w:rsidRDefault="00C454AC"/>
    <w:p w:rsidR="00C454AC" w:rsidRPr="00FE62FF" w:rsidRDefault="0002709B">
      <w:pPr>
        <w:rPr>
          <w:b/>
        </w:rPr>
      </w:pPr>
      <w:r>
        <w:rPr>
          <w:b/>
        </w:rPr>
        <w:t>Vol. 5 (2018)</w:t>
      </w:r>
      <w:bookmarkStart w:id="2" w:name="_GoBack"/>
      <w:bookmarkEnd w:id="2"/>
    </w:p>
    <w:p w:rsidR="00C454AC" w:rsidRDefault="00C454AC"/>
    <w:p w:rsidR="0002709B" w:rsidRDefault="0002709B" w:rsidP="0002709B">
      <w:pPr>
        <w:spacing w:before="2" w:after="2"/>
      </w:pPr>
      <w:r>
        <w:t xml:space="preserve">Vázquez Manzano, Francisco. (U de Granada). Rev. of </w:t>
      </w:r>
      <w:r w:rsidRPr="00BE77ED">
        <w:rPr>
          <w:i/>
        </w:rPr>
        <w:t>Corporalidad, Temporalidad, Afectividad</w:t>
      </w:r>
      <w:r>
        <w:rPr>
          <w:i/>
        </w:rPr>
        <w:t>: Perspectivas filosófico-antropológicas,</w:t>
      </w:r>
      <w:r>
        <w:t xml:space="preserve"> ed. Luisa Paz Rodríguez Suárez and José Angel García Landa. </w:t>
      </w:r>
      <w:r w:rsidRPr="00BE77ED">
        <w:rPr>
          <w:i/>
        </w:rPr>
        <w:t>Differenz</w:t>
      </w:r>
      <w:r>
        <w:t xml:space="preserve"> 5.4 (July 2018): 111-17</w:t>
      </w:r>
      <w:r>
        <w:rPr>
          <w:i/>
        </w:rPr>
        <w:t>.*</w:t>
      </w:r>
      <w:r>
        <w:t xml:space="preserve"> </w:t>
      </w:r>
    </w:p>
    <w:p w:rsidR="0002709B" w:rsidRDefault="0002709B" w:rsidP="0002709B">
      <w:pPr>
        <w:spacing w:before="2" w:after="2"/>
      </w:pPr>
      <w:r>
        <w:tab/>
      </w:r>
      <w:hyperlink r:id="rId6" w:history="1">
        <w:r w:rsidRPr="00875395">
          <w:rPr>
            <w:rStyle w:val="Hyperlink"/>
          </w:rPr>
          <w:t>http://institucional.us.es/differenz/</w:t>
        </w:r>
      </w:hyperlink>
    </w:p>
    <w:p w:rsidR="0002709B" w:rsidRDefault="0002709B" w:rsidP="0002709B">
      <w:pPr>
        <w:tabs>
          <w:tab w:val="left" w:pos="708"/>
          <w:tab w:val="left" w:pos="1416"/>
        </w:tabs>
        <w:spacing w:before="2" w:after="2"/>
      </w:pPr>
      <w:r>
        <w:tab/>
        <w:t>2019</w:t>
      </w:r>
      <w:r>
        <w:tab/>
      </w:r>
    </w:p>
    <w:p w:rsidR="0002709B" w:rsidRDefault="0002709B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2709B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institucional.us.es/differenz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666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2019-01-25T09:27:00Z</dcterms:created>
  <dcterms:modified xsi:type="dcterms:W3CDTF">2019-01-25T09:27:00Z</dcterms:modified>
</cp:coreProperties>
</file>