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1F7CB79" w:rsidR="00611C6A" w:rsidRPr="0012306F" w:rsidRDefault="006C39D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Eco Republicano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36C48E82" w:rsidR="004146DC" w:rsidRPr="006C39D9" w:rsidRDefault="006C39D9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(2019)</w:t>
      </w:r>
    </w:p>
    <w:p w14:paraId="65970E22" w14:textId="4BCABFD5" w:rsidR="001728BE" w:rsidRPr="006C39D9" w:rsidRDefault="001728BE" w:rsidP="002275B4">
      <w:pPr>
        <w:rPr>
          <w:lang w:val="es-ES"/>
        </w:rPr>
      </w:pPr>
    </w:p>
    <w:p w14:paraId="4760DBB7" w14:textId="77777777" w:rsidR="006C39D9" w:rsidRPr="003E7CE7" w:rsidRDefault="006C39D9" w:rsidP="006C39D9">
      <w:r>
        <w:t xml:space="preserve">Egea, Luis. "Mariano García Landa, último ministro de la II República (1930-2014)." </w:t>
      </w:r>
      <w:r>
        <w:rPr>
          <w:i/>
          <w:iCs/>
        </w:rPr>
        <w:t>Eco Republicano</w:t>
      </w:r>
      <w:r>
        <w:t xml:space="preserve"> 11 June 2019.*</w:t>
      </w:r>
    </w:p>
    <w:p w14:paraId="69D9E7E6" w14:textId="77777777" w:rsidR="006C39D9" w:rsidRDefault="00000000" w:rsidP="006C39D9">
      <w:pPr>
        <w:ind w:hanging="12"/>
      </w:pPr>
      <w:hyperlink r:id="rId6" w:history="1">
        <w:r w:rsidR="006C39D9" w:rsidRPr="00297683">
          <w:rPr>
            <w:rStyle w:val="Hipervnculo"/>
          </w:rPr>
          <w:t>https://www.ecorepublicano.es/2019/06/mariano-garcia-landa-ultimo-ministro-de.html</w:t>
        </w:r>
      </w:hyperlink>
    </w:p>
    <w:p w14:paraId="67A25C63" w14:textId="77777777" w:rsidR="006C39D9" w:rsidRPr="003B723E" w:rsidRDefault="006C39D9" w:rsidP="006C39D9">
      <w:r>
        <w:tab/>
        <w:t>2022</w:t>
      </w:r>
    </w:p>
    <w:p w14:paraId="086535D1" w14:textId="1DD89192" w:rsidR="000568FD" w:rsidRDefault="000568FD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1BED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republicano.es/2019/06/mariano-garcia-landa-ultimo-ministro-de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2022-12-28T04:03:00Z</dcterms:created>
  <dcterms:modified xsi:type="dcterms:W3CDTF">2022-12-28T04:03:00Z</dcterms:modified>
</cp:coreProperties>
</file>