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C4DC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AC4DCA" w:rsidRDefault="00AC4DCA" w:rsidP="00C454AC">
      <w:pPr>
        <w:pStyle w:val="Heading1"/>
        <w:rPr>
          <w:rFonts w:ascii="Times" w:hAnsi="Times"/>
          <w:i/>
          <w:smallCaps/>
          <w:sz w:val="36"/>
        </w:rPr>
      </w:pPr>
      <w:r>
        <w:rPr>
          <w:rFonts w:ascii="Times" w:hAnsi="Times"/>
          <w:smallCaps/>
          <w:sz w:val="36"/>
        </w:rPr>
        <w:t xml:space="preserve">Foreign Literature Review </w:t>
      </w:r>
      <w:r w:rsidRPr="00AC4DCA">
        <w:rPr>
          <w:rFonts w:ascii="Times" w:hAnsi="Times"/>
          <w:i/>
          <w:smallCaps/>
          <w:sz w:val="36"/>
        </w:rPr>
        <w:t>(In Chinese)</w:t>
      </w:r>
    </w:p>
    <w:p w:rsidR="00C454AC" w:rsidRDefault="00C454AC"/>
    <w:p w:rsidR="00C454AC" w:rsidRDefault="00C454AC"/>
    <w:p w:rsidR="00C454AC" w:rsidRPr="00FE62FF" w:rsidRDefault="00AC4DCA">
      <w:pPr>
        <w:rPr>
          <w:b/>
        </w:rPr>
      </w:pPr>
      <w:r>
        <w:rPr>
          <w:b/>
        </w:rPr>
        <w:t>Vol. 3 (2017)</w:t>
      </w:r>
      <w:bookmarkStart w:id="2" w:name="_GoBack"/>
      <w:bookmarkEnd w:id="2"/>
    </w:p>
    <w:p w:rsidR="00C454AC" w:rsidRDefault="00C454AC"/>
    <w:p w:rsidR="00AC4DCA" w:rsidRDefault="00AC4DCA" w:rsidP="00AC4DCA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Li, Wanlin. "Melville's Criticism of the Sentimental Rhetoric: Rereading 'Benito Cereno.'" </w:t>
      </w:r>
      <w:r w:rsidRPr="00285A9E">
        <w:rPr>
          <w:rFonts w:eastAsia="Times New Roman"/>
          <w:i/>
        </w:rPr>
        <w:t>Foreign Literature Review</w:t>
      </w:r>
      <w:r>
        <w:rPr>
          <w:rFonts w:eastAsia="Times New Roman"/>
        </w:rPr>
        <w:t xml:space="preserve"> 3 (2017): 173-89. (Chinese)</w:t>
      </w:r>
    </w:p>
    <w:p w:rsidR="00AC4DCA" w:rsidRDefault="00AC4DC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C4DC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2017-10-16T22:16:00Z</dcterms:created>
  <dcterms:modified xsi:type="dcterms:W3CDTF">2017-10-16T22:16:00Z</dcterms:modified>
</cp:coreProperties>
</file>