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A44C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4A44CE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Foreign Policy</w:t>
      </w:r>
      <w:r w:rsidR="00D8223A">
        <w:rPr>
          <w:rFonts w:ascii="Times" w:hAnsi="Times"/>
          <w:smallCaps/>
          <w:sz w:val="36"/>
          <w:lang w:val="en-US"/>
        </w:rPr>
        <w:t xml:space="preserve">   </w:t>
      </w:r>
      <w:r w:rsidR="00D8223A" w:rsidRPr="00D8223A">
        <w:rPr>
          <w:rFonts w:ascii="Times" w:hAnsi="Times"/>
          <w:b w:val="0"/>
          <w:smallCaps/>
          <w:sz w:val="28"/>
          <w:szCs w:val="28"/>
          <w:lang w:val="en-US"/>
        </w:rPr>
        <w:t>(</w:t>
      </w:r>
      <w:r>
        <w:rPr>
          <w:rFonts w:ascii="Times" w:hAnsi="Times"/>
          <w:b w:val="0"/>
          <w:smallCaps/>
          <w:sz w:val="28"/>
          <w:szCs w:val="28"/>
          <w:lang w:val="en-US"/>
        </w:rPr>
        <w:t>journal</w:t>
      </w:r>
      <w:r w:rsidR="00D8223A" w:rsidRPr="00D8223A">
        <w:rPr>
          <w:rFonts w:ascii="Times" w:hAnsi="Times"/>
          <w:b w:val="0"/>
          <w:sz w:val="28"/>
          <w:szCs w:val="28"/>
          <w:lang w:val="en-US"/>
        </w:rPr>
        <w:t>)</w:t>
      </w:r>
    </w:p>
    <w:p w:rsidR="00D8223A" w:rsidRDefault="00D8223A" w:rsidP="00D8223A">
      <w:pPr>
        <w:ind w:hanging="12"/>
        <w:rPr>
          <w:lang w:val="en-US"/>
        </w:rPr>
      </w:pPr>
    </w:p>
    <w:p w:rsidR="00D8223A" w:rsidRDefault="00D8223A">
      <w:pPr>
        <w:rPr>
          <w:b/>
          <w:lang w:val="en-US"/>
        </w:rPr>
      </w:pPr>
    </w:p>
    <w:p w:rsidR="00C454AC" w:rsidRPr="00A64A97" w:rsidRDefault="004A44CE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4A44CE" w:rsidRPr="000E1AA2" w:rsidRDefault="004A44CE" w:rsidP="004A44CE">
      <w:pPr>
        <w:rPr>
          <w:lang w:val="en-US"/>
        </w:rPr>
      </w:pPr>
      <w:r w:rsidRPr="000E1AA2">
        <w:rPr>
          <w:lang w:val="en-US"/>
        </w:rPr>
        <w:t>Gilbert, Alex, et al. "</w:t>
      </w:r>
      <w:r>
        <w:rPr>
          <w:lang w:val="en-US"/>
        </w:rPr>
        <w:t xml:space="preserve">The World's Next Energy Bonanza." </w:t>
      </w:r>
      <w:r>
        <w:rPr>
          <w:i/>
          <w:lang w:val="en-US"/>
        </w:rPr>
        <w:t>Foreign Policy</w:t>
      </w:r>
      <w:r>
        <w:rPr>
          <w:lang w:val="en-US"/>
        </w:rPr>
        <w:t xml:space="preserve"> 9 Jan. 2020.* (Methane Hydrates).</w:t>
      </w:r>
    </w:p>
    <w:p w:rsidR="004A44CE" w:rsidRDefault="004A44CE" w:rsidP="004A44CE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267810">
          <w:rPr>
            <w:rStyle w:val="Hipervnculo"/>
            <w:lang w:val="en-US"/>
          </w:rPr>
          <w:t>https://foreignpolicy.com/2020/01/09/fracking-oceanic-methane-hydrates-global-energy-landscape-bonanza/</w:t>
        </w:r>
      </w:hyperlink>
    </w:p>
    <w:p w:rsidR="004A44CE" w:rsidRPr="000E1AA2" w:rsidRDefault="004A44CE" w:rsidP="004A44CE">
      <w:pPr>
        <w:rPr>
          <w:lang w:val="en-US"/>
        </w:rPr>
      </w:pPr>
      <w:r>
        <w:rPr>
          <w:lang w:val="en-US"/>
        </w:rPr>
        <w:tab/>
        <w:t>2020</w:t>
      </w: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4A44CE"/>
    <w:rsid w:val="006431B8"/>
    <w:rsid w:val="0091339D"/>
    <w:rsid w:val="00A64A97"/>
    <w:rsid w:val="00B26728"/>
    <w:rsid w:val="00B8340F"/>
    <w:rsid w:val="00C454AC"/>
    <w:rsid w:val="00D3477D"/>
    <w:rsid w:val="00D56B73"/>
    <w:rsid w:val="00D8223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D6421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eignpolicy.com/2020/01/09/fracking-oceanic-methane-hydrates-global-energy-landscape-bonanza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2020-01-26T10:06:00Z</dcterms:created>
  <dcterms:modified xsi:type="dcterms:W3CDTF">2020-01-26T10:06:00Z</dcterms:modified>
</cp:coreProperties>
</file>