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7442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7442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Humanidades (Journal)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574420">
      <w:pPr>
        <w:rPr>
          <w:b/>
        </w:rPr>
      </w:pPr>
      <w:r>
        <w:rPr>
          <w:b/>
        </w:rPr>
        <w:t>Vol. 3 (1951)</w:t>
      </w:r>
    </w:p>
    <w:p w:rsidR="00C454AC" w:rsidRDefault="00C454AC"/>
    <w:p w:rsidR="00574420" w:rsidRDefault="00574420" w:rsidP="00574420">
      <w:r>
        <w:t xml:space="preserve">Iturralde, J. "El poema de los campesinos griegos: Hesíodo y su obra </w:t>
      </w:r>
      <w:r>
        <w:rPr>
          <w:i/>
        </w:rPr>
        <w:t>Los Trabajos y los Días."</w:t>
      </w:r>
      <w:r>
        <w:t xml:space="preserve"> </w:t>
      </w:r>
      <w:r>
        <w:rPr>
          <w:i/>
        </w:rPr>
        <w:t>Humanidades</w:t>
      </w:r>
      <w:r>
        <w:t xml:space="preserve"> 3 (1951): 278-93.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74420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2018-02-16T22:02:00Z</dcterms:created>
  <dcterms:modified xsi:type="dcterms:W3CDTF">2018-02-16T22:02:00Z</dcterms:modified>
</cp:coreProperties>
</file>