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7234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723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Latino Studies</w:t>
      </w:r>
    </w:p>
    <w:p w:rsidR="00C454AC" w:rsidRDefault="00C454AC"/>
    <w:p w:rsidR="00C454AC" w:rsidRDefault="00C454AC"/>
    <w:p w:rsidR="00C454AC" w:rsidRPr="00FE62FF" w:rsidRDefault="00272348">
      <w:pPr>
        <w:rPr>
          <w:b/>
        </w:rPr>
      </w:pPr>
      <w:r>
        <w:rPr>
          <w:b/>
        </w:rPr>
        <w:t>Vol. 15 (2017)</w:t>
      </w:r>
      <w:bookmarkStart w:id="2" w:name="_GoBack"/>
      <w:bookmarkEnd w:id="2"/>
    </w:p>
    <w:p w:rsidR="00C454AC" w:rsidRDefault="00C454AC"/>
    <w:p w:rsidR="00272348" w:rsidRDefault="00272348" w:rsidP="00272348">
      <w:pPr>
        <w:ind w:left="709" w:hanging="709"/>
        <w:rPr>
          <w:lang w:eastAsia="en-US"/>
        </w:rPr>
      </w:pPr>
      <w:r>
        <w:rPr>
          <w:lang w:eastAsia="en-US"/>
        </w:rPr>
        <w:t xml:space="preserve">Navarro, Sandra. "The Silent Other in Contemporary Border Cinema: The Latino Figure in </w:t>
      </w:r>
      <w:r>
        <w:rPr>
          <w:i/>
          <w:lang w:eastAsia="en-US"/>
        </w:rPr>
        <w:t xml:space="preserve">No Country for Old Men </w:t>
      </w:r>
      <w:r>
        <w:rPr>
          <w:lang w:eastAsia="en-US"/>
        </w:rPr>
        <w:t xml:space="preserve"> and </w:t>
      </w:r>
      <w:r>
        <w:rPr>
          <w:i/>
          <w:lang w:eastAsia="en-US"/>
        </w:rPr>
        <w:t>The Three Burials of Melquiades Estrada." Latino Studies</w:t>
      </w:r>
      <w:r>
        <w:rPr>
          <w:lang w:eastAsia="en-US"/>
        </w:rPr>
        <w:t xml:space="preserve"> 15.3 (2017): 309-22.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234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2018-08-02T09:07:00Z</dcterms:created>
  <dcterms:modified xsi:type="dcterms:W3CDTF">2018-08-02T09:07:00Z</dcterms:modified>
</cp:coreProperties>
</file>