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370C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911A1E" w:rsidRDefault="007370C2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Melbourne University Law Review</w:t>
      </w:r>
    </w:p>
    <w:p w:rsidR="00575C4C" w:rsidRDefault="00575C4C" w:rsidP="00575C4C">
      <w:pPr>
        <w:rPr>
          <w:lang w:val="en-US"/>
        </w:rPr>
      </w:pPr>
    </w:p>
    <w:p w:rsidR="00817954" w:rsidRPr="00911A1E" w:rsidRDefault="00817954" w:rsidP="00575C4C">
      <w:pPr>
        <w:rPr>
          <w:lang w:val="en-US"/>
        </w:rPr>
      </w:pPr>
    </w:p>
    <w:p w:rsidR="00575C4C" w:rsidRPr="00911A1E" w:rsidRDefault="007370C2" w:rsidP="00575C4C">
      <w:pPr>
        <w:rPr>
          <w:b/>
          <w:lang w:val="en-US"/>
        </w:rPr>
      </w:pPr>
      <w:r>
        <w:rPr>
          <w:b/>
          <w:lang w:val="en-US"/>
        </w:rPr>
        <w:t>Vol. 27 (2003)</w:t>
      </w:r>
      <w:bookmarkStart w:id="2" w:name="_GoBack"/>
      <w:bookmarkEnd w:id="2"/>
    </w:p>
    <w:p w:rsidR="00BE632D" w:rsidRPr="00911A1E" w:rsidRDefault="00BE632D">
      <w:pPr>
        <w:rPr>
          <w:lang w:val="en-US"/>
        </w:rPr>
      </w:pPr>
    </w:p>
    <w:p w:rsidR="007370C2" w:rsidRPr="00F907AE" w:rsidRDefault="007370C2" w:rsidP="007370C2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Fitzgerald, Brian. </w:t>
      </w:r>
      <w:r w:rsidRPr="00F907AE">
        <w:rPr>
          <w:i/>
          <w:szCs w:val="28"/>
          <w:lang w:val="en-US"/>
        </w:rPr>
        <w:t>"Dow Jones &amp; Company Inc. v. Gutnick</w:t>
      </w:r>
      <w:r w:rsidRPr="00F907AE">
        <w:rPr>
          <w:szCs w:val="28"/>
          <w:lang w:val="en-US"/>
        </w:rPr>
        <w:t xml:space="preserve"> [2002] HCA 56: Negotiating American Legal Hegemony in the Transnational World of Cyberspace." </w:t>
      </w:r>
      <w:r w:rsidRPr="00F907AE">
        <w:rPr>
          <w:i/>
          <w:szCs w:val="28"/>
          <w:lang w:val="en-US"/>
        </w:rPr>
        <w:t>Melbourne University Law Review</w:t>
      </w:r>
      <w:r w:rsidRPr="00F907AE">
        <w:rPr>
          <w:szCs w:val="28"/>
          <w:lang w:val="en-US"/>
        </w:rPr>
        <w:t xml:space="preserve"> 27.590 (2003).</w:t>
      </w:r>
    </w:p>
    <w:p w:rsidR="007370C2" w:rsidRPr="00F907AE" w:rsidRDefault="007370C2" w:rsidP="007370C2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" w:history="1">
        <w:r w:rsidRPr="00F907AE">
          <w:rPr>
            <w:rStyle w:val="Hipervnculo"/>
            <w:szCs w:val="28"/>
            <w:lang w:val="en-US"/>
          </w:rPr>
          <w:t>http://www.austlii.edu.au/au/journals/MULR/2003/21.html</w:t>
        </w:r>
      </w:hyperlink>
    </w:p>
    <w:p w:rsidR="007370C2" w:rsidRPr="00F907AE" w:rsidRDefault="007370C2" w:rsidP="007370C2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:rsidR="00FB6970" w:rsidRDefault="00FB6970">
      <w:pPr>
        <w:rPr>
          <w:szCs w:val="28"/>
          <w:lang w:val="en-US"/>
        </w:rPr>
      </w:pPr>
    </w:p>
    <w:p w:rsidR="009C3C4A" w:rsidRPr="007370C2" w:rsidRDefault="009C3C4A">
      <w:pPr>
        <w:rPr>
          <w:lang w:val="en-US"/>
        </w:rPr>
      </w:pPr>
    </w:p>
    <w:sectPr w:rsidR="009C3C4A" w:rsidRPr="007370C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414E"/>
    <w:rsid w:val="0028756A"/>
    <w:rsid w:val="002D6054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370C2"/>
    <w:rsid w:val="007D21F2"/>
    <w:rsid w:val="00812B07"/>
    <w:rsid w:val="00817954"/>
    <w:rsid w:val="008B2305"/>
    <w:rsid w:val="008D3F10"/>
    <w:rsid w:val="008E4BBE"/>
    <w:rsid w:val="00910A10"/>
    <w:rsid w:val="00911A1E"/>
    <w:rsid w:val="0091339D"/>
    <w:rsid w:val="00944BC7"/>
    <w:rsid w:val="00993730"/>
    <w:rsid w:val="009C3C4A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2471F8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ustlii.edu.au/au/journals/MULR/2003/21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2020-07-26T14:31:00Z</dcterms:created>
  <dcterms:modified xsi:type="dcterms:W3CDTF">2020-07-26T14:31:00Z</dcterms:modified>
</cp:coreProperties>
</file>