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31130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31130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Merca2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311309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(2019)</w:t>
      </w:r>
      <w:bookmarkStart w:id="2" w:name="_GoBack"/>
      <w:bookmarkEnd w:id="2"/>
    </w:p>
    <w:p w:rsidR="00DE38E5" w:rsidRPr="00D00C06" w:rsidRDefault="00DE38E5" w:rsidP="00C54795">
      <w:pPr>
        <w:ind w:left="709" w:hanging="709"/>
        <w:rPr>
          <w:szCs w:val="28"/>
          <w:lang w:val="en-US"/>
        </w:rPr>
      </w:pPr>
    </w:p>
    <w:p w:rsidR="00311309" w:rsidRDefault="00311309" w:rsidP="00311309">
      <w:r>
        <w:t xml:space="preserve">Caro, Sara. "Begoña Gómez, la inquietante mujer de Pedro Sánchez." </w:t>
      </w:r>
      <w:r>
        <w:rPr>
          <w:i/>
        </w:rPr>
        <w:t>Merca2</w:t>
      </w:r>
      <w:r>
        <w:t xml:space="preserve">  27 March 2019.*</w:t>
      </w:r>
    </w:p>
    <w:p w:rsidR="00311309" w:rsidRDefault="00311309" w:rsidP="00311309">
      <w:r>
        <w:tab/>
      </w:r>
      <w:hyperlink r:id="rId6" w:history="1">
        <w:r w:rsidRPr="00BE565B">
          <w:rPr>
            <w:rStyle w:val="Hipervnculo"/>
          </w:rPr>
          <w:t>https://www.merca2.es/2019/03/27/begona-gomez-inquietante-mujer-pedro-sanchez/</w:t>
        </w:r>
      </w:hyperlink>
    </w:p>
    <w:p w:rsidR="00311309" w:rsidRPr="0056318B" w:rsidRDefault="00311309" w:rsidP="00311309">
      <w:r>
        <w:tab/>
        <w:t>2021</w:t>
      </w:r>
    </w:p>
    <w:p w:rsidR="00EF36A1" w:rsidRPr="00764102" w:rsidRDefault="00EF36A1" w:rsidP="00D00C06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11309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20B00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rca2.es/2019/03/27/begona-gomez-inquietante-mujer-pedro-sanchez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2021-04-03T12:13:00Z</dcterms:created>
  <dcterms:modified xsi:type="dcterms:W3CDTF">2021-04-03T12:13:00Z</dcterms:modified>
</cp:coreProperties>
</file>